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0618D3" w14:paraId="232F6DF6" w14:textId="77777777" w:rsidTr="00202E66">
        <w:trPr>
          <w:trHeight w:val="2049"/>
        </w:trPr>
        <w:tc>
          <w:tcPr>
            <w:tcW w:w="5000" w:type="pct"/>
            <w:tcBorders>
              <w:top w:val="nil"/>
              <w:left w:val="nil"/>
              <w:right w:val="nil"/>
            </w:tcBorders>
            <w:shd w:val="clear" w:color="auto" w:fill="auto"/>
            <w:hideMark/>
          </w:tcPr>
          <w:tbl>
            <w:tblPr>
              <w:tblStyle w:val="TableGrid"/>
              <w:tblpPr w:leftFromText="180" w:rightFromText="180" w:vertAnchor="text" w:horzAnchor="margin" w:tblpY="1769"/>
              <w:tblOverlap w:val="never"/>
              <w:tblW w:w="10772" w:type="dxa"/>
              <w:tblLook w:val="04A0" w:firstRow="1" w:lastRow="0" w:firstColumn="1" w:lastColumn="0" w:noHBand="0" w:noVBand="1"/>
            </w:tblPr>
            <w:tblGrid>
              <w:gridCol w:w="2684"/>
              <w:gridCol w:w="5403"/>
              <w:gridCol w:w="2685"/>
            </w:tblGrid>
            <w:tr w:rsidR="00DD19A4" w14:paraId="54EAD334" w14:textId="77777777" w:rsidTr="00202E66">
              <w:trPr>
                <w:trHeight w:val="195"/>
              </w:trPr>
              <w:tc>
                <w:tcPr>
                  <w:tcW w:w="2684" w:type="dxa"/>
                  <w:tcBorders>
                    <w:bottom w:val="single" w:sz="4" w:space="0" w:color="auto"/>
                  </w:tcBorders>
                  <w:shd w:val="clear" w:color="auto" w:fill="D9D9D9" w:themeFill="background1" w:themeFillShade="D9"/>
                </w:tcPr>
                <w:p w14:paraId="705AAE19" w14:textId="77777777" w:rsidR="00DD19A4" w:rsidRPr="00DD19A4" w:rsidRDefault="00DD19A4" w:rsidP="00DD19A4">
                  <w:pPr>
                    <w:rPr>
                      <w:rFonts w:cs="Times New Roman"/>
                      <w:b/>
                      <w:color w:val="000000" w:themeColor="text1"/>
                      <w:sz w:val="24"/>
                      <w:szCs w:val="24"/>
                    </w:rPr>
                  </w:pPr>
                  <w:r w:rsidRPr="00DD19A4">
                    <w:rPr>
                      <w:rFonts w:cs="Times New Roman"/>
                      <w:b/>
                      <w:color w:val="000000" w:themeColor="text1"/>
                      <w:sz w:val="24"/>
                      <w:szCs w:val="24"/>
                    </w:rPr>
                    <w:t>Course ID:</w:t>
                  </w:r>
                </w:p>
              </w:tc>
              <w:tc>
                <w:tcPr>
                  <w:tcW w:w="5403" w:type="dxa"/>
                  <w:tcBorders>
                    <w:bottom w:val="single" w:sz="4" w:space="0" w:color="auto"/>
                  </w:tcBorders>
                  <w:shd w:val="clear" w:color="auto" w:fill="D9D9D9" w:themeFill="background1" w:themeFillShade="D9"/>
                </w:tcPr>
                <w:p w14:paraId="61D5DA75" w14:textId="77777777" w:rsidR="00DD19A4" w:rsidRPr="00DD19A4" w:rsidRDefault="00DD19A4" w:rsidP="00DD19A4">
                  <w:pPr>
                    <w:rPr>
                      <w:rFonts w:cs="Times New Roman"/>
                      <w:b/>
                      <w:color w:val="000000" w:themeColor="text1"/>
                      <w:sz w:val="24"/>
                      <w:szCs w:val="24"/>
                    </w:rPr>
                  </w:pPr>
                  <w:r w:rsidRPr="00DD19A4">
                    <w:rPr>
                      <w:rFonts w:cs="Times New Roman"/>
                      <w:b/>
                      <w:color w:val="000000" w:themeColor="text1"/>
                      <w:sz w:val="24"/>
                      <w:szCs w:val="24"/>
                    </w:rPr>
                    <w:t>Course Title:</w:t>
                  </w:r>
                </w:p>
              </w:tc>
              <w:tc>
                <w:tcPr>
                  <w:tcW w:w="2685" w:type="dxa"/>
                  <w:tcBorders>
                    <w:bottom w:val="single" w:sz="4" w:space="0" w:color="auto"/>
                  </w:tcBorders>
                  <w:shd w:val="clear" w:color="auto" w:fill="D9D9D9" w:themeFill="background1" w:themeFillShade="D9"/>
                </w:tcPr>
                <w:p w14:paraId="642AB190" w14:textId="0B7B5AEA" w:rsidR="00DD19A4" w:rsidRPr="00DD19A4" w:rsidRDefault="00180DA9" w:rsidP="002B690B">
                  <w:pPr>
                    <w:jc w:val="right"/>
                    <w:rPr>
                      <w:rFonts w:cs="Times New Roman"/>
                      <w:b/>
                      <w:color w:val="000000" w:themeColor="text1"/>
                      <w:sz w:val="24"/>
                      <w:szCs w:val="24"/>
                    </w:rPr>
                  </w:pPr>
                  <w:r>
                    <w:rPr>
                      <w:rFonts w:cs="Times New Roman"/>
                      <w:b/>
                      <w:color w:val="000000" w:themeColor="text1"/>
                      <w:sz w:val="24"/>
                      <w:szCs w:val="24"/>
                    </w:rPr>
                    <w:t>Spring</w:t>
                  </w:r>
                  <w:r w:rsidR="00BC4163">
                    <w:rPr>
                      <w:rFonts w:cs="Times New Roman"/>
                      <w:b/>
                      <w:color w:val="000000" w:themeColor="text1"/>
                      <w:sz w:val="24"/>
                      <w:szCs w:val="24"/>
                    </w:rPr>
                    <w:t xml:space="preserve"> 2019</w:t>
                  </w:r>
                </w:p>
              </w:tc>
            </w:tr>
            <w:tr w:rsidR="00DD19A4" w14:paraId="5551D80F" w14:textId="77777777" w:rsidTr="00202E66">
              <w:trPr>
                <w:trHeight w:val="185"/>
              </w:trPr>
              <w:tc>
                <w:tcPr>
                  <w:tcW w:w="2684" w:type="dxa"/>
                  <w:vMerge w:val="restart"/>
                  <w:tcBorders>
                    <w:left w:val="single" w:sz="4" w:space="0" w:color="auto"/>
                  </w:tcBorders>
                  <w:shd w:val="clear" w:color="auto" w:fill="auto"/>
                </w:tcPr>
                <w:p w14:paraId="4FB54F53" w14:textId="6D585BE5" w:rsidR="00DD19A4" w:rsidRPr="00B230AD" w:rsidRDefault="00A2734C" w:rsidP="00DD19A4">
                  <w:pPr>
                    <w:rPr>
                      <w:rFonts w:cs="Times New Roman"/>
                      <w:b/>
                      <w:color w:val="000000" w:themeColor="text1"/>
                    </w:rPr>
                  </w:pPr>
                  <w:r>
                    <w:rPr>
                      <w:rFonts w:cs="Times New Roman"/>
                      <w:b/>
                      <w:color w:val="000000" w:themeColor="text1"/>
                    </w:rPr>
                    <w:t>SC613</w:t>
                  </w:r>
                </w:p>
              </w:tc>
              <w:tc>
                <w:tcPr>
                  <w:tcW w:w="5403" w:type="dxa"/>
                  <w:vMerge w:val="restart"/>
                  <w:tcBorders>
                    <w:right w:val="single" w:sz="4" w:space="0" w:color="auto"/>
                  </w:tcBorders>
                  <w:shd w:val="clear" w:color="auto" w:fill="auto"/>
                </w:tcPr>
                <w:p w14:paraId="79B11065" w14:textId="07FAFBBB" w:rsidR="00DD19A4" w:rsidRPr="00B230AD" w:rsidRDefault="00A2734C" w:rsidP="00DD19A4">
                  <w:pPr>
                    <w:rPr>
                      <w:rFonts w:cs="Times New Roman"/>
                      <w:b/>
                      <w:color w:val="000000" w:themeColor="text1"/>
                    </w:rPr>
                  </w:pPr>
                  <w:r>
                    <w:rPr>
                      <w:rFonts w:cs="Times New Roman"/>
                      <w:b/>
                      <w:color w:val="000000" w:themeColor="text1"/>
                    </w:rPr>
                    <w:t>Introduction to Prison Ministry</w:t>
                  </w:r>
                </w:p>
              </w:tc>
              <w:tc>
                <w:tcPr>
                  <w:tcW w:w="2685" w:type="dxa"/>
                  <w:tcBorders>
                    <w:left w:val="single" w:sz="4" w:space="0" w:color="auto"/>
                    <w:bottom w:val="single" w:sz="4" w:space="0" w:color="auto"/>
                  </w:tcBorders>
                  <w:shd w:val="clear" w:color="auto" w:fill="auto"/>
                </w:tcPr>
                <w:p w14:paraId="18CEEC74" w14:textId="77777777" w:rsidR="00DD19A4" w:rsidRPr="00B230AD" w:rsidRDefault="00DD19A4" w:rsidP="00DD19A4">
                  <w:pPr>
                    <w:rPr>
                      <w:rFonts w:cs="Times New Roman"/>
                      <w:b/>
                      <w:color w:val="000000" w:themeColor="text1"/>
                    </w:rPr>
                  </w:pPr>
                  <w:r w:rsidRPr="00B230AD">
                    <w:rPr>
                      <w:rFonts w:cs="Times New Roman"/>
                      <w:b/>
                      <w:color w:val="000000" w:themeColor="text1"/>
                    </w:rPr>
                    <w:t>Prerequisite:</w:t>
                  </w:r>
                </w:p>
              </w:tc>
            </w:tr>
            <w:tr w:rsidR="00DD19A4" w14:paraId="403F5C6D" w14:textId="77777777" w:rsidTr="00202E66">
              <w:trPr>
                <w:trHeight w:val="185"/>
              </w:trPr>
              <w:tc>
                <w:tcPr>
                  <w:tcW w:w="2684" w:type="dxa"/>
                  <w:vMerge/>
                  <w:tcBorders>
                    <w:left w:val="single" w:sz="4" w:space="0" w:color="auto"/>
                    <w:bottom w:val="single" w:sz="4" w:space="0" w:color="auto"/>
                  </w:tcBorders>
                  <w:shd w:val="clear" w:color="auto" w:fill="auto"/>
                </w:tcPr>
                <w:p w14:paraId="3FDAA0F3" w14:textId="77777777" w:rsidR="00DD19A4" w:rsidRPr="00B230AD" w:rsidRDefault="00DD19A4" w:rsidP="00DD19A4">
                  <w:pPr>
                    <w:rPr>
                      <w:rFonts w:cs="Times New Roman"/>
                      <w:b/>
                      <w:color w:val="000000" w:themeColor="text1"/>
                    </w:rPr>
                  </w:pPr>
                </w:p>
              </w:tc>
              <w:tc>
                <w:tcPr>
                  <w:tcW w:w="5403" w:type="dxa"/>
                  <w:vMerge/>
                  <w:tcBorders>
                    <w:bottom w:val="single" w:sz="4" w:space="0" w:color="auto"/>
                    <w:right w:val="single" w:sz="4" w:space="0" w:color="auto"/>
                  </w:tcBorders>
                  <w:shd w:val="clear" w:color="auto" w:fill="auto"/>
                </w:tcPr>
                <w:p w14:paraId="415D5A87" w14:textId="77777777" w:rsidR="00DD19A4" w:rsidRPr="00B230AD" w:rsidRDefault="00DD19A4" w:rsidP="00DD19A4">
                  <w:pPr>
                    <w:rPr>
                      <w:rFonts w:cs="Times New Roman"/>
                      <w:b/>
                      <w:color w:val="000000" w:themeColor="text1"/>
                    </w:rPr>
                  </w:pPr>
                </w:p>
              </w:tc>
              <w:tc>
                <w:tcPr>
                  <w:tcW w:w="2685" w:type="dxa"/>
                  <w:tcBorders>
                    <w:top w:val="single" w:sz="4" w:space="0" w:color="auto"/>
                    <w:left w:val="single" w:sz="4" w:space="0" w:color="auto"/>
                    <w:bottom w:val="single" w:sz="4" w:space="0" w:color="auto"/>
                    <w:right w:val="single" w:sz="4" w:space="0" w:color="auto"/>
                  </w:tcBorders>
                  <w:shd w:val="clear" w:color="auto" w:fill="auto"/>
                </w:tcPr>
                <w:p w14:paraId="3566B520" w14:textId="77777777" w:rsidR="00DD19A4" w:rsidRPr="00B230AD" w:rsidRDefault="00DD19A4" w:rsidP="00DD19A4">
                  <w:pPr>
                    <w:rPr>
                      <w:rFonts w:cs="Times New Roman"/>
                      <w:b/>
                      <w:color w:val="000000" w:themeColor="text1"/>
                    </w:rPr>
                  </w:pPr>
                  <w:r w:rsidRPr="00B230AD">
                    <w:rPr>
                      <w:rFonts w:cs="Times New Roman"/>
                      <w:b/>
                      <w:color w:val="000000" w:themeColor="text1"/>
                    </w:rPr>
                    <w:t>Credits:                         3</w:t>
                  </w:r>
                </w:p>
              </w:tc>
            </w:tr>
          </w:tbl>
          <w:p w14:paraId="59C9863B" w14:textId="77777777" w:rsidR="000618D3" w:rsidRDefault="000618D3" w:rsidP="000B145B">
            <w:pPr>
              <w:jc w:val="center"/>
              <w:rPr>
                <w:rFonts w:cs="Times New Roman"/>
                <w:b/>
                <w:color w:val="000000" w:themeColor="text1"/>
                <w:sz w:val="20"/>
                <w:szCs w:val="20"/>
              </w:rPr>
            </w:pPr>
            <w:r>
              <w:rPr>
                <w:noProof/>
              </w:rPr>
              <mc:AlternateContent>
                <mc:Choice Requires="wps">
                  <w:drawing>
                    <wp:anchor distT="0" distB="0" distL="114300" distR="114300" simplePos="0" relativeHeight="251659264" behindDoc="0" locked="0" layoutInCell="1" allowOverlap="1" wp14:anchorId="51A06F96" wp14:editId="12E5A95B">
                      <wp:simplePos x="0" y="0"/>
                      <wp:positionH relativeFrom="column">
                        <wp:posOffset>-68580</wp:posOffset>
                      </wp:positionH>
                      <wp:positionV relativeFrom="paragraph">
                        <wp:posOffset>8890</wp:posOffset>
                      </wp:positionV>
                      <wp:extent cx="7021830" cy="676275"/>
                      <wp:effectExtent l="0" t="0" r="26670"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830" cy="676275"/>
                              </a:xfrm>
                              <a:prstGeom prst="rect">
                                <a:avLst/>
                              </a:prstGeom>
                              <a:solidFill>
                                <a:srgbClr val="604A7B"/>
                              </a:solidFill>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14:paraId="1C2ED1A9" w14:textId="77777777" w:rsidR="000618D3" w:rsidRPr="00616936" w:rsidRDefault="00DD19A4" w:rsidP="000618D3">
                                  <w:pPr>
                                    <w:spacing w:line="240" w:lineRule="auto"/>
                                    <w:rPr>
                                      <w:b/>
                                      <w:color w:val="000000" w:themeColor="text1"/>
                                      <w:sz w:val="32"/>
                                      <w:szCs w:val="32"/>
                                    </w:rPr>
                                  </w:pPr>
                                  <w:r>
                                    <w:rPr>
                                      <w:b/>
                                      <w:noProof/>
                                      <w:color w:val="FFFFFF" w:themeColor="background1"/>
                                      <w:sz w:val="32"/>
                                      <w:szCs w:val="32"/>
                                      <w:lang w:val="en-US"/>
                                    </w:rPr>
                                    <w:drawing>
                                      <wp:inline distT="0" distB="0" distL="0" distR="0" wp14:anchorId="1B45EDA4" wp14:editId="64BA71A9">
                                        <wp:extent cx="1676400" cy="54002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brose University Logo white-larg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4134" cy="542511"/>
                                                </a:xfrm>
                                                <a:prstGeom prst="rect">
                                                  <a:avLst/>
                                                </a:prstGeom>
                                              </pic:spPr>
                                            </pic:pic>
                                          </a:graphicData>
                                        </a:graphic>
                                      </wp:inline>
                                    </w:drawing>
                                  </w:r>
                                  <w:r w:rsidR="000618D3">
                                    <w:rPr>
                                      <w:b/>
                                      <w:color w:val="FFFFFF" w:themeColor="background1"/>
                                      <w:sz w:val="32"/>
                                      <w:szCs w:val="32"/>
                                    </w:rPr>
                                    <w:tab/>
                                  </w:r>
                                  <w:r w:rsidR="000618D3">
                                    <w:rPr>
                                      <w:b/>
                                      <w:color w:val="FFFFFF" w:themeColor="background1"/>
                                      <w:sz w:val="32"/>
                                      <w:szCs w:val="32"/>
                                    </w:rPr>
                                    <w:tab/>
                                  </w:r>
                                  <w:r w:rsidR="000618D3">
                                    <w:rPr>
                                      <w:b/>
                                      <w:color w:val="FFFFFF" w:themeColor="background1"/>
                                      <w:sz w:val="32"/>
                                      <w:szCs w:val="32"/>
                                    </w:rPr>
                                    <w:tab/>
                                  </w:r>
                                  <w:r w:rsidR="000618D3">
                                    <w:rPr>
                                      <w:b/>
                                      <w:color w:val="FFFFFF" w:themeColor="background1"/>
                                      <w:sz w:val="32"/>
                                      <w:szCs w:val="32"/>
                                    </w:rPr>
                                    <w:tab/>
                                  </w:r>
                                  <w:r w:rsidR="000618D3" w:rsidRPr="00616936">
                                    <w:rPr>
                                      <w:b/>
                                      <w:color w:val="000000" w:themeColor="text1"/>
                                      <w:sz w:val="24"/>
                                      <w:szCs w:val="24"/>
                                    </w:rPr>
                                    <w:t xml:space="preserve"> </w:t>
                                  </w:r>
                                </w:p>
                                <w:p w14:paraId="4B2E148A" w14:textId="77777777" w:rsidR="000618D3" w:rsidRPr="00616936" w:rsidRDefault="008D3FC9" w:rsidP="000618D3">
                                  <w:pPr>
                                    <w:spacing w:line="240" w:lineRule="auto"/>
                                    <w:ind w:left="7200" w:hanging="2160"/>
                                    <w:rPr>
                                      <w:b/>
                                      <w:color w:val="000000" w:themeColor="text1"/>
                                    </w:rPr>
                                  </w:pPr>
                                  <w:r>
                                    <w:rPr>
                                      <w:b/>
                                      <w:color w:val="000000" w:themeColor="text1"/>
                                      <w:sz w:val="32"/>
                                      <w:szCs w:val="32"/>
                                    </w:rPr>
                                    <w:t>Class Name</w:t>
                                  </w:r>
                                  <w:r w:rsidR="000618D3" w:rsidRPr="00616936">
                                    <w:rPr>
                                      <w:b/>
                                      <w:color w:val="000000" w:themeColor="text1"/>
                                      <w:sz w:val="32"/>
                                      <w:szCs w:val="32"/>
                                    </w:rPr>
                                    <w:tab/>
                                  </w:r>
                                  <w:r w:rsidR="000618D3" w:rsidRPr="00616936">
                                    <w:rPr>
                                      <w:b/>
                                      <w:color w:val="000000" w:themeColor="text1"/>
                                      <w:sz w:val="32"/>
                                      <w:szCs w:val="32"/>
                                    </w:rPr>
                                    <w:tab/>
                                  </w:r>
                                  <w:r w:rsidR="000618D3" w:rsidRPr="00616936">
                                    <w:rPr>
                                      <w:b/>
                                      <w:color w:val="000000" w:themeColor="text1"/>
                                      <w:sz w:val="32"/>
                                      <w:szCs w:val="32"/>
                                    </w:rPr>
                                    <w:tab/>
                                    <w:t xml:space="preserve">  </w:t>
                                  </w:r>
                                  <w:r w:rsidR="000618D3" w:rsidRPr="00616936">
                                    <w:rPr>
                                      <w:b/>
                                      <w:color w:val="000000" w:themeColor="text1"/>
                                    </w:rPr>
                                    <w:t xml:space="preserve">3 credits </w:t>
                                  </w:r>
                                </w:p>
                                <w:p w14:paraId="41D6CB4C" w14:textId="77777777" w:rsidR="000618D3" w:rsidRDefault="000618D3" w:rsidP="000618D3">
                                  <w:pPr>
                                    <w:spacing w:line="240" w:lineRule="auto"/>
                                    <w:ind w:left="7200"/>
                                    <w:rPr>
                                      <w:b/>
                                      <w:color w:val="FFFFFF" w:themeColor="background1"/>
                                      <w:sz w:val="24"/>
                                      <w:szCs w:val="24"/>
                                    </w:rPr>
                                  </w:pPr>
                                  <w:r w:rsidRPr="00616936">
                                    <w:rPr>
                                      <w:b/>
                                      <w:color w:val="000000" w:themeColor="text1"/>
                                    </w:rPr>
                                    <w:t>Prerequisite(s):  xxxxxxxxx</w:t>
                                  </w:r>
                                  <w:r>
                                    <w:rPr>
                                      <w:b/>
                                      <w:color w:val="FFFFFF" w:themeColor="background1"/>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A06F96" id="_x0000_t202" coordsize="21600,21600" o:spt="202" path="m,l,21600r21600,l21600,xe">
                      <v:stroke joinstyle="miter"/>
                      <v:path gradientshapeok="t" o:connecttype="rect"/>
                    </v:shapetype>
                    <v:shape id="Text Box 307" o:spid="_x0000_s1026" type="#_x0000_t202" style="position:absolute;left:0;text-align:left;margin-left:-5.4pt;margin-top:.7pt;width:552.9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" fillcolor="#604a7b" strokecolor="white [3212]" strokeweight="1pt">
                      <v:textbox>
                        <w:txbxContent>
                          <w:p w14:paraId="1C2ED1A9" w14:textId="77777777" w:rsidR="000618D3" w:rsidRPr="00616936" w:rsidRDefault="00DD19A4" w:rsidP="000618D3">
                            <w:pPr>
                              <w:spacing w:line="240" w:lineRule="auto"/>
                              <w:rPr>
                                <w:b/>
                                <w:color w:val="000000" w:themeColor="text1"/>
                                <w:sz w:val="32"/>
                                <w:szCs w:val="32"/>
                              </w:rPr>
                            </w:pPr>
                            <w:r>
                              <w:rPr>
                                <w:b/>
                                <w:noProof/>
                                <w:color w:val="FFFFFF" w:themeColor="background1"/>
                                <w:sz w:val="32"/>
                                <w:szCs w:val="32"/>
                                <w:lang w:val="en-US"/>
                              </w:rPr>
                              <w:drawing>
                                <wp:inline distT="0" distB="0" distL="0" distR="0" wp14:anchorId="1B45EDA4" wp14:editId="64BA71A9">
                                  <wp:extent cx="1676400" cy="54002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brose University Logo white-large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84134" cy="542511"/>
                                          </a:xfrm>
                                          <a:prstGeom prst="rect">
                                            <a:avLst/>
                                          </a:prstGeom>
                                        </pic:spPr>
                                      </pic:pic>
                                    </a:graphicData>
                                  </a:graphic>
                                </wp:inline>
                              </w:drawing>
                            </w:r>
                            <w:r w:rsidR="000618D3">
                              <w:rPr>
                                <w:b/>
                                <w:color w:val="FFFFFF" w:themeColor="background1"/>
                                <w:sz w:val="32"/>
                                <w:szCs w:val="32"/>
                              </w:rPr>
                              <w:tab/>
                            </w:r>
                            <w:r w:rsidR="000618D3">
                              <w:rPr>
                                <w:b/>
                                <w:color w:val="FFFFFF" w:themeColor="background1"/>
                                <w:sz w:val="32"/>
                                <w:szCs w:val="32"/>
                              </w:rPr>
                              <w:tab/>
                            </w:r>
                            <w:r w:rsidR="000618D3">
                              <w:rPr>
                                <w:b/>
                                <w:color w:val="FFFFFF" w:themeColor="background1"/>
                                <w:sz w:val="32"/>
                                <w:szCs w:val="32"/>
                              </w:rPr>
                              <w:tab/>
                            </w:r>
                            <w:r w:rsidR="000618D3">
                              <w:rPr>
                                <w:b/>
                                <w:color w:val="FFFFFF" w:themeColor="background1"/>
                                <w:sz w:val="32"/>
                                <w:szCs w:val="32"/>
                              </w:rPr>
                              <w:tab/>
                            </w:r>
                            <w:r w:rsidR="000618D3" w:rsidRPr="00616936">
                              <w:rPr>
                                <w:b/>
                                <w:color w:val="000000" w:themeColor="text1"/>
                                <w:sz w:val="24"/>
                                <w:szCs w:val="24"/>
                              </w:rPr>
                              <w:t xml:space="preserve"> </w:t>
                            </w:r>
                          </w:p>
                          <w:p w14:paraId="4B2E148A" w14:textId="77777777" w:rsidR="000618D3" w:rsidRPr="00616936" w:rsidRDefault="008D3FC9" w:rsidP="000618D3">
                            <w:pPr>
                              <w:spacing w:line="240" w:lineRule="auto"/>
                              <w:ind w:left="7200" w:hanging="2160"/>
                              <w:rPr>
                                <w:b/>
                                <w:color w:val="000000" w:themeColor="text1"/>
                              </w:rPr>
                            </w:pPr>
                            <w:r>
                              <w:rPr>
                                <w:b/>
                                <w:color w:val="000000" w:themeColor="text1"/>
                                <w:sz w:val="32"/>
                                <w:szCs w:val="32"/>
                              </w:rPr>
                              <w:t>Class Name</w:t>
                            </w:r>
                            <w:r w:rsidR="000618D3" w:rsidRPr="00616936">
                              <w:rPr>
                                <w:b/>
                                <w:color w:val="000000" w:themeColor="text1"/>
                                <w:sz w:val="32"/>
                                <w:szCs w:val="32"/>
                              </w:rPr>
                              <w:tab/>
                            </w:r>
                            <w:r w:rsidR="000618D3" w:rsidRPr="00616936">
                              <w:rPr>
                                <w:b/>
                                <w:color w:val="000000" w:themeColor="text1"/>
                                <w:sz w:val="32"/>
                                <w:szCs w:val="32"/>
                              </w:rPr>
                              <w:tab/>
                            </w:r>
                            <w:r w:rsidR="000618D3" w:rsidRPr="00616936">
                              <w:rPr>
                                <w:b/>
                                <w:color w:val="000000" w:themeColor="text1"/>
                                <w:sz w:val="32"/>
                                <w:szCs w:val="32"/>
                              </w:rPr>
                              <w:tab/>
                              <w:t xml:space="preserve">  </w:t>
                            </w:r>
                            <w:r w:rsidR="000618D3" w:rsidRPr="00616936">
                              <w:rPr>
                                <w:b/>
                                <w:color w:val="000000" w:themeColor="text1"/>
                              </w:rPr>
                              <w:t xml:space="preserve">3 credits </w:t>
                            </w:r>
                          </w:p>
                          <w:p w14:paraId="41D6CB4C" w14:textId="77777777" w:rsidR="000618D3" w:rsidRDefault="000618D3" w:rsidP="000618D3">
                            <w:pPr>
                              <w:spacing w:line="240" w:lineRule="auto"/>
                              <w:ind w:left="7200"/>
                              <w:rPr>
                                <w:b/>
                                <w:color w:val="FFFFFF" w:themeColor="background1"/>
                                <w:sz w:val="24"/>
                                <w:szCs w:val="24"/>
                              </w:rPr>
                            </w:pPr>
                            <w:r w:rsidRPr="00616936">
                              <w:rPr>
                                <w:b/>
                                <w:color w:val="000000" w:themeColor="text1"/>
                              </w:rPr>
                              <w:t>Prerequisite(s):  xxxxxxxxx</w:t>
                            </w:r>
                            <w:r>
                              <w:rPr>
                                <w:b/>
                                <w:color w:val="FFFFFF" w:themeColor="background1"/>
                                <w:sz w:val="20"/>
                                <w:szCs w:val="20"/>
                              </w:rPr>
                              <w:t xml:space="preserve"> </w:t>
                            </w:r>
                          </w:p>
                        </w:txbxContent>
                      </v:textbox>
                    </v:shape>
                  </w:pict>
                </mc:Fallback>
              </mc:AlternateContent>
            </w:r>
          </w:p>
        </w:tc>
      </w:tr>
    </w:tbl>
    <w:p w14:paraId="6D9A38C0" w14:textId="3C4D437C" w:rsidR="000618D3" w:rsidRDefault="00D1415D" w:rsidP="00681AAD">
      <w:pPr>
        <w:jc w:val="right"/>
      </w:pPr>
      <w:r>
        <w:t xml:space="preserve">                                                              </w:t>
      </w:r>
      <w:r w:rsidR="00681AAD">
        <w:t>Spring one-week MODULE</w:t>
      </w:r>
      <w:r>
        <w:t xml:space="preserve">                                                               </w:t>
      </w:r>
    </w:p>
    <w:tbl>
      <w:tblPr>
        <w:tblStyle w:val="TableGrid"/>
        <w:tblpPr w:leftFromText="180" w:rightFromText="180" w:vertAnchor="text" w:tblpY="1"/>
        <w:tblOverlap w:val="never"/>
        <w:tblW w:w="49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
        <w:gridCol w:w="1756"/>
        <w:gridCol w:w="1253"/>
        <w:gridCol w:w="2244"/>
        <w:gridCol w:w="2528"/>
        <w:gridCol w:w="1915"/>
      </w:tblGrid>
      <w:tr w:rsidR="004C4442" w:rsidRPr="004C4442" w14:paraId="1E54345D" w14:textId="77777777" w:rsidTr="00202E66">
        <w:trPr>
          <w:trHeight w:val="456"/>
        </w:trPr>
        <w:tc>
          <w:tcPr>
            <w:tcW w:w="1319" w:type="pct"/>
            <w:gridSpan w:val="2"/>
            <w:tcBorders>
              <w:top w:val="single" w:sz="4" w:space="0" w:color="auto"/>
              <w:left w:val="single" w:sz="4" w:space="0" w:color="54381C"/>
              <w:bottom w:val="single" w:sz="4" w:space="0" w:color="54381C"/>
              <w:right w:val="single" w:sz="4" w:space="0" w:color="54381C"/>
            </w:tcBorders>
            <w:shd w:val="clear" w:color="auto" w:fill="D9D9D9" w:themeFill="background1" w:themeFillShade="D9"/>
            <w:vAlign w:val="center"/>
            <w:hideMark/>
          </w:tcPr>
          <w:p w14:paraId="50801B67" w14:textId="77777777" w:rsidR="004C4442" w:rsidRPr="00B230AD" w:rsidRDefault="004C4442" w:rsidP="00071FDD">
            <w:pPr>
              <w:jc w:val="center"/>
              <w:rPr>
                <w:rFonts w:cs="Times New Roman"/>
                <w:b/>
                <w:color w:val="000000" w:themeColor="text1"/>
              </w:rPr>
            </w:pPr>
            <w:r w:rsidRPr="00B230AD">
              <w:rPr>
                <w:rFonts w:cs="Times New Roman"/>
                <w:b/>
                <w:color w:val="000000" w:themeColor="text1"/>
              </w:rPr>
              <w:t>Class Information</w:t>
            </w:r>
          </w:p>
        </w:tc>
        <w:tc>
          <w:tcPr>
            <w:tcW w:w="1602" w:type="pct"/>
            <w:gridSpan w:val="2"/>
            <w:tcBorders>
              <w:top w:val="single" w:sz="4" w:space="0" w:color="auto"/>
              <w:left w:val="single" w:sz="4" w:space="0" w:color="54381C"/>
              <w:bottom w:val="single" w:sz="4" w:space="0" w:color="54381C"/>
              <w:right w:val="single" w:sz="4" w:space="0" w:color="54381C"/>
            </w:tcBorders>
            <w:shd w:val="clear" w:color="auto" w:fill="D9D9D9" w:themeFill="background1" w:themeFillShade="D9"/>
            <w:vAlign w:val="center"/>
            <w:hideMark/>
          </w:tcPr>
          <w:p w14:paraId="5DA82FC8" w14:textId="77777777" w:rsidR="004C4442" w:rsidRPr="00B230AD" w:rsidRDefault="004C4442" w:rsidP="00071FDD">
            <w:pPr>
              <w:jc w:val="center"/>
              <w:rPr>
                <w:rFonts w:cs="Times New Roman"/>
                <w:b/>
                <w:color w:val="000000" w:themeColor="text1"/>
              </w:rPr>
            </w:pPr>
            <w:r w:rsidRPr="00B230AD">
              <w:rPr>
                <w:rFonts w:cs="Times New Roman"/>
                <w:b/>
                <w:color w:val="000000" w:themeColor="text1"/>
              </w:rPr>
              <w:t>Instructor Information</w:t>
            </w:r>
          </w:p>
        </w:tc>
        <w:tc>
          <w:tcPr>
            <w:tcW w:w="2079" w:type="pct"/>
            <w:gridSpan w:val="2"/>
            <w:tcBorders>
              <w:top w:val="single" w:sz="4" w:space="0" w:color="auto"/>
              <w:left w:val="single" w:sz="4" w:space="0" w:color="54381C"/>
              <w:bottom w:val="single" w:sz="4" w:space="0" w:color="54381C"/>
              <w:right w:val="single" w:sz="4" w:space="0" w:color="54381C"/>
            </w:tcBorders>
            <w:shd w:val="clear" w:color="auto" w:fill="D9D9D9" w:themeFill="background1" w:themeFillShade="D9"/>
            <w:vAlign w:val="center"/>
          </w:tcPr>
          <w:p w14:paraId="183E050B" w14:textId="77777777" w:rsidR="004C4442" w:rsidRPr="00B230AD" w:rsidRDefault="004C4442" w:rsidP="00071FDD">
            <w:pPr>
              <w:jc w:val="center"/>
              <w:rPr>
                <w:rFonts w:cs="Times New Roman"/>
                <w:color w:val="000000" w:themeColor="text1"/>
              </w:rPr>
            </w:pPr>
            <w:r w:rsidRPr="00B230AD">
              <w:rPr>
                <w:rFonts w:cs="Times New Roman"/>
                <w:b/>
                <w:color w:val="000000" w:themeColor="text1"/>
              </w:rPr>
              <w:t>Important Dates</w:t>
            </w:r>
          </w:p>
        </w:tc>
      </w:tr>
      <w:tr w:rsidR="004C4442" w:rsidRPr="004C4442" w14:paraId="21882A2F" w14:textId="77777777" w:rsidTr="008D3FC9">
        <w:trPr>
          <w:trHeight w:val="518"/>
        </w:trPr>
        <w:tc>
          <w:tcPr>
            <w:tcW w:w="496" w:type="pct"/>
            <w:tcBorders>
              <w:top w:val="single" w:sz="4" w:space="0" w:color="auto"/>
              <w:left w:val="single" w:sz="4" w:space="0" w:color="54381C"/>
              <w:bottom w:val="single" w:sz="4" w:space="0" w:color="auto"/>
              <w:right w:val="single" w:sz="4" w:space="0" w:color="54381C"/>
            </w:tcBorders>
            <w:vAlign w:val="center"/>
            <w:hideMark/>
          </w:tcPr>
          <w:p w14:paraId="1F69A48F" w14:textId="77777777" w:rsidR="004C4442" w:rsidRPr="00202E66" w:rsidRDefault="004C4442" w:rsidP="00071FDD">
            <w:pPr>
              <w:rPr>
                <w:rFonts w:cs="Times New Roman"/>
                <w:b/>
                <w:sz w:val="20"/>
                <w:szCs w:val="20"/>
              </w:rPr>
            </w:pPr>
            <w:r w:rsidRPr="00202E66">
              <w:rPr>
                <w:rFonts w:cs="Times New Roman"/>
                <w:b/>
                <w:sz w:val="20"/>
                <w:szCs w:val="20"/>
              </w:rPr>
              <w:t>Days:</w:t>
            </w:r>
          </w:p>
        </w:tc>
        <w:tc>
          <w:tcPr>
            <w:tcW w:w="823" w:type="pct"/>
            <w:tcBorders>
              <w:top w:val="single" w:sz="4" w:space="0" w:color="54381C"/>
              <w:left w:val="single" w:sz="4" w:space="0" w:color="54381C"/>
              <w:bottom w:val="single" w:sz="4" w:space="0" w:color="auto"/>
              <w:right w:val="single" w:sz="4" w:space="0" w:color="54381C"/>
            </w:tcBorders>
            <w:vAlign w:val="center"/>
          </w:tcPr>
          <w:p w14:paraId="32DAD472" w14:textId="35EB7662" w:rsidR="004C4442" w:rsidRPr="00202E66" w:rsidRDefault="00A2734C" w:rsidP="00071FDD">
            <w:pPr>
              <w:rPr>
                <w:rFonts w:cs="Times New Roman"/>
                <w:sz w:val="20"/>
                <w:szCs w:val="20"/>
              </w:rPr>
            </w:pPr>
            <w:r>
              <w:rPr>
                <w:rFonts w:cs="Times New Roman"/>
                <w:sz w:val="20"/>
                <w:szCs w:val="20"/>
              </w:rPr>
              <w:t>May 6 – 10, 2019</w:t>
            </w:r>
          </w:p>
        </w:tc>
        <w:tc>
          <w:tcPr>
            <w:tcW w:w="589" w:type="pct"/>
            <w:tcBorders>
              <w:top w:val="single" w:sz="4" w:space="0" w:color="54381C"/>
              <w:left w:val="single" w:sz="4" w:space="0" w:color="54381C"/>
              <w:bottom w:val="single" w:sz="4" w:space="0" w:color="54381C"/>
              <w:right w:val="single" w:sz="4" w:space="0" w:color="54381C"/>
            </w:tcBorders>
            <w:vAlign w:val="center"/>
            <w:hideMark/>
          </w:tcPr>
          <w:p w14:paraId="1014F2BB" w14:textId="77777777" w:rsidR="004C4442" w:rsidRPr="00202E66" w:rsidRDefault="004C4442" w:rsidP="00071FDD">
            <w:pPr>
              <w:rPr>
                <w:rFonts w:cs="Times New Roman"/>
                <w:b/>
                <w:color w:val="000000" w:themeColor="text1"/>
                <w:sz w:val="20"/>
                <w:szCs w:val="20"/>
              </w:rPr>
            </w:pPr>
            <w:r w:rsidRPr="00202E66">
              <w:rPr>
                <w:rFonts w:cs="Times New Roman"/>
                <w:b/>
                <w:color w:val="000000" w:themeColor="text1"/>
                <w:sz w:val="20"/>
                <w:szCs w:val="20"/>
              </w:rPr>
              <w:t>Instructor:</w:t>
            </w:r>
          </w:p>
        </w:tc>
        <w:tc>
          <w:tcPr>
            <w:tcW w:w="1013" w:type="pct"/>
            <w:tcBorders>
              <w:top w:val="single" w:sz="4" w:space="0" w:color="54381C"/>
              <w:left w:val="single" w:sz="4" w:space="0" w:color="54381C"/>
              <w:bottom w:val="single" w:sz="4" w:space="0" w:color="54381C"/>
              <w:right w:val="single" w:sz="4" w:space="0" w:color="54381C"/>
            </w:tcBorders>
            <w:vAlign w:val="center"/>
            <w:hideMark/>
          </w:tcPr>
          <w:p w14:paraId="0EB0B732" w14:textId="27D99999" w:rsidR="004C4442" w:rsidRPr="00202E66" w:rsidRDefault="00A2734C" w:rsidP="00071FDD">
            <w:pPr>
              <w:rPr>
                <w:rFonts w:cs="Times New Roman"/>
                <w:color w:val="000000" w:themeColor="text1"/>
                <w:sz w:val="20"/>
                <w:szCs w:val="20"/>
              </w:rPr>
            </w:pPr>
            <w:r>
              <w:rPr>
                <w:rFonts w:cs="Times New Roman"/>
                <w:color w:val="000000" w:themeColor="text1"/>
                <w:sz w:val="20"/>
                <w:szCs w:val="20"/>
              </w:rPr>
              <w:t>Donald Stoesz, Ph.D.</w:t>
            </w:r>
          </w:p>
        </w:tc>
        <w:tc>
          <w:tcPr>
            <w:tcW w:w="1182" w:type="pct"/>
            <w:tcBorders>
              <w:top w:val="single" w:sz="4" w:space="0" w:color="54381C"/>
              <w:left w:val="single" w:sz="4" w:space="0" w:color="54381C"/>
              <w:bottom w:val="single" w:sz="4" w:space="0" w:color="54381C"/>
              <w:right w:val="single" w:sz="4" w:space="0" w:color="54381C"/>
            </w:tcBorders>
            <w:vAlign w:val="center"/>
          </w:tcPr>
          <w:p w14:paraId="2C70A2AD" w14:textId="77777777" w:rsidR="004C4442" w:rsidRPr="00202E66" w:rsidRDefault="004C4442" w:rsidP="00071FDD">
            <w:pPr>
              <w:rPr>
                <w:rFonts w:cs="Times New Roman"/>
                <w:color w:val="000000" w:themeColor="text1"/>
                <w:sz w:val="20"/>
                <w:szCs w:val="20"/>
              </w:rPr>
            </w:pPr>
            <w:r w:rsidRPr="00202E66">
              <w:rPr>
                <w:rFonts w:cs="Times New Roman"/>
                <w:b/>
                <w:color w:val="000000" w:themeColor="text1"/>
                <w:sz w:val="20"/>
                <w:szCs w:val="20"/>
              </w:rPr>
              <w:t xml:space="preserve">First day of classes: </w:t>
            </w:r>
          </w:p>
        </w:tc>
        <w:tc>
          <w:tcPr>
            <w:tcW w:w="897" w:type="pct"/>
            <w:tcBorders>
              <w:top w:val="single" w:sz="4" w:space="0" w:color="54381C"/>
              <w:left w:val="single" w:sz="4" w:space="0" w:color="54381C"/>
              <w:bottom w:val="single" w:sz="4" w:space="0" w:color="54381C"/>
              <w:right w:val="single" w:sz="4" w:space="0" w:color="54381C"/>
            </w:tcBorders>
            <w:vAlign w:val="center"/>
          </w:tcPr>
          <w:p w14:paraId="781D9272" w14:textId="49135298" w:rsidR="004C4442" w:rsidRPr="00202E66" w:rsidRDefault="00A2734C" w:rsidP="00214CE5">
            <w:pPr>
              <w:rPr>
                <w:rFonts w:cs="Times New Roman"/>
                <w:color w:val="000000" w:themeColor="text1"/>
                <w:sz w:val="20"/>
                <w:szCs w:val="20"/>
              </w:rPr>
            </w:pPr>
            <w:r>
              <w:rPr>
                <w:rFonts w:cs="Times New Roman"/>
                <w:color w:val="000000" w:themeColor="text1"/>
                <w:sz w:val="20"/>
                <w:szCs w:val="20"/>
              </w:rPr>
              <w:t>May 6, 2019</w:t>
            </w:r>
          </w:p>
        </w:tc>
      </w:tr>
      <w:tr w:rsidR="004C4442" w:rsidRPr="004C4442" w14:paraId="1DC35423" w14:textId="77777777" w:rsidTr="00071FDD">
        <w:trPr>
          <w:trHeight w:val="324"/>
        </w:trPr>
        <w:tc>
          <w:tcPr>
            <w:tcW w:w="496" w:type="pct"/>
            <w:tcBorders>
              <w:top w:val="single" w:sz="4" w:space="0" w:color="auto"/>
              <w:left w:val="single" w:sz="4" w:space="0" w:color="54381C"/>
              <w:bottom w:val="single" w:sz="4" w:space="0" w:color="auto"/>
              <w:right w:val="single" w:sz="4" w:space="0" w:color="54381C"/>
            </w:tcBorders>
            <w:vAlign w:val="center"/>
            <w:hideMark/>
          </w:tcPr>
          <w:p w14:paraId="7FC70FD5" w14:textId="77777777" w:rsidR="004C4442" w:rsidRPr="00202E66" w:rsidRDefault="004C4442" w:rsidP="00071FDD">
            <w:pPr>
              <w:rPr>
                <w:rFonts w:cs="Times New Roman"/>
                <w:b/>
                <w:color w:val="000000" w:themeColor="text1"/>
                <w:sz w:val="20"/>
                <w:szCs w:val="20"/>
              </w:rPr>
            </w:pPr>
            <w:r w:rsidRPr="00202E66">
              <w:rPr>
                <w:rFonts w:cs="Times New Roman"/>
                <w:b/>
                <w:color w:val="000000" w:themeColor="text1"/>
                <w:sz w:val="20"/>
                <w:szCs w:val="20"/>
              </w:rPr>
              <w:t>Time:</w:t>
            </w:r>
          </w:p>
        </w:tc>
        <w:tc>
          <w:tcPr>
            <w:tcW w:w="823" w:type="pct"/>
            <w:tcBorders>
              <w:top w:val="single" w:sz="4" w:space="0" w:color="auto"/>
              <w:left w:val="single" w:sz="4" w:space="0" w:color="54381C"/>
              <w:bottom w:val="single" w:sz="4" w:space="0" w:color="auto"/>
              <w:right w:val="single" w:sz="4" w:space="0" w:color="54381C"/>
            </w:tcBorders>
            <w:vAlign w:val="center"/>
          </w:tcPr>
          <w:p w14:paraId="12B75884" w14:textId="7A8AC3CA" w:rsidR="004C4442" w:rsidRPr="00202E66" w:rsidRDefault="00A2734C" w:rsidP="00071FDD">
            <w:pPr>
              <w:rPr>
                <w:rFonts w:cs="Times New Roman"/>
                <w:color w:val="000000" w:themeColor="text1"/>
                <w:sz w:val="20"/>
                <w:szCs w:val="20"/>
              </w:rPr>
            </w:pPr>
            <w:r>
              <w:rPr>
                <w:rFonts w:cs="Times New Roman"/>
                <w:color w:val="000000" w:themeColor="text1"/>
                <w:sz w:val="20"/>
                <w:szCs w:val="20"/>
              </w:rPr>
              <w:t>9h00-16h00</w:t>
            </w:r>
          </w:p>
        </w:tc>
        <w:tc>
          <w:tcPr>
            <w:tcW w:w="589" w:type="pct"/>
            <w:tcBorders>
              <w:top w:val="single" w:sz="4" w:space="0" w:color="54381C"/>
              <w:left w:val="single" w:sz="4" w:space="0" w:color="54381C"/>
              <w:bottom w:val="single" w:sz="4" w:space="0" w:color="54381C"/>
              <w:right w:val="single" w:sz="4" w:space="0" w:color="54381C"/>
            </w:tcBorders>
            <w:vAlign w:val="center"/>
            <w:hideMark/>
          </w:tcPr>
          <w:p w14:paraId="1ECB766E" w14:textId="77777777" w:rsidR="004C4442" w:rsidRPr="00202E66" w:rsidRDefault="004C4442" w:rsidP="00071FDD">
            <w:pPr>
              <w:rPr>
                <w:rFonts w:cs="Times New Roman"/>
                <w:b/>
                <w:color w:val="000000" w:themeColor="text1"/>
                <w:sz w:val="20"/>
                <w:szCs w:val="20"/>
              </w:rPr>
            </w:pPr>
            <w:r w:rsidRPr="00202E66">
              <w:rPr>
                <w:rFonts w:cs="Times New Roman"/>
                <w:b/>
                <w:color w:val="000000" w:themeColor="text1"/>
                <w:sz w:val="20"/>
                <w:szCs w:val="20"/>
              </w:rPr>
              <w:t>Email:</w:t>
            </w:r>
          </w:p>
        </w:tc>
        <w:tc>
          <w:tcPr>
            <w:tcW w:w="1013" w:type="pct"/>
            <w:tcBorders>
              <w:top w:val="single" w:sz="4" w:space="0" w:color="54381C"/>
              <w:left w:val="single" w:sz="4" w:space="0" w:color="54381C"/>
              <w:bottom w:val="single" w:sz="4" w:space="0" w:color="54381C"/>
              <w:right w:val="single" w:sz="4" w:space="0" w:color="54381C"/>
            </w:tcBorders>
            <w:vAlign w:val="center"/>
          </w:tcPr>
          <w:p w14:paraId="7E8B0F75" w14:textId="2F0EC438" w:rsidR="004C4442" w:rsidRPr="00202E66" w:rsidRDefault="00A2734C" w:rsidP="008D3FC9">
            <w:pPr>
              <w:rPr>
                <w:rFonts w:cs="Times New Roman"/>
                <w:color w:val="000000" w:themeColor="text1"/>
                <w:sz w:val="20"/>
                <w:szCs w:val="20"/>
              </w:rPr>
            </w:pPr>
            <w:r>
              <w:rPr>
                <w:rFonts w:cs="Times New Roman"/>
                <w:color w:val="000000" w:themeColor="text1"/>
                <w:sz w:val="20"/>
                <w:szCs w:val="20"/>
              </w:rPr>
              <w:t>dstoesz@telusplanet.net</w:t>
            </w:r>
          </w:p>
        </w:tc>
        <w:tc>
          <w:tcPr>
            <w:tcW w:w="1182" w:type="pct"/>
            <w:tcBorders>
              <w:top w:val="single" w:sz="4" w:space="0" w:color="54381C"/>
              <w:left w:val="single" w:sz="4" w:space="0" w:color="54381C"/>
              <w:bottom w:val="single" w:sz="4" w:space="0" w:color="54381C"/>
              <w:right w:val="single" w:sz="4" w:space="0" w:color="54381C"/>
            </w:tcBorders>
            <w:vAlign w:val="center"/>
          </w:tcPr>
          <w:p w14:paraId="37DCEFDE" w14:textId="77777777" w:rsidR="004C4442" w:rsidRPr="00202E66" w:rsidRDefault="004C4442" w:rsidP="00071FDD">
            <w:pPr>
              <w:rPr>
                <w:rFonts w:cs="Times New Roman"/>
                <w:b/>
                <w:sz w:val="20"/>
                <w:szCs w:val="20"/>
              </w:rPr>
            </w:pPr>
            <w:r w:rsidRPr="00202E66">
              <w:rPr>
                <w:rFonts w:cs="Times New Roman"/>
                <w:b/>
                <w:sz w:val="20"/>
                <w:szCs w:val="20"/>
              </w:rPr>
              <w:t>Last day to add/drop, or change to audit:</w:t>
            </w:r>
          </w:p>
        </w:tc>
        <w:tc>
          <w:tcPr>
            <w:tcW w:w="897" w:type="pct"/>
            <w:tcBorders>
              <w:top w:val="single" w:sz="4" w:space="0" w:color="54381C"/>
              <w:left w:val="single" w:sz="4" w:space="0" w:color="54381C"/>
              <w:bottom w:val="single" w:sz="4" w:space="0" w:color="54381C"/>
              <w:right w:val="single" w:sz="4" w:space="0" w:color="54381C"/>
            </w:tcBorders>
            <w:vAlign w:val="center"/>
          </w:tcPr>
          <w:p w14:paraId="31EAF4EF" w14:textId="66E86A8A" w:rsidR="004C4442" w:rsidRPr="00202E66" w:rsidRDefault="00681AAD" w:rsidP="00BB4F55">
            <w:pPr>
              <w:rPr>
                <w:rFonts w:cs="Times New Roman"/>
                <w:sz w:val="20"/>
                <w:szCs w:val="20"/>
              </w:rPr>
            </w:pPr>
            <w:r>
              <w:rPr>
                <w:rFonts w:cs="Times New Roman"/>
                <w:sz w:val="20"/>
                <w:szCs w:val="20"/>
              </w:rPr>
              <w:t>End of the first day</w:t>
            </w:r>
          </w:p>
        </w:tc>
      </w:tr>
      <w:tr w:rsidR="004C4442" w:rsidRPr="004C4442" w14:paraId="06B7469D" w14:textId="77777777" w:rsidTr="00071FDD">
        <w:trPr>
          <w:trHeight w:val="336"/>
        </w:trPr>
        <w:tc>
          <w:tcPr>
            <w:tcW w:w="496" w:type="pct"/>
            <w:tcBorders>
              <w:top w:val="single" w:sz="4" w:space="0" w:color="auto"/>
              <w:left w:val="single" w:sz="4" w:space="0" w:color="54381C"/>
              <w:bottom w:val="single" w:sz="4" w:space="0" w:color="54381C"/>
              <w:right w:val="single" w:sz="4" w:space="0" w:color="auto"/>
            </w:tcBorders>
            <w:vAlign w:val="center"/>
            <w:hideMark/>
          </w:tcPr>
          <w:p w14:paraId="697F77FD" w14:textId="77777777" w:rsidR="004C4442" w:rsidRPr="00202E66" w:rsidRDefault="004C4442" w:rsidP="00071FDD">
            <w:pPr>
              <w:rPr>
                <w:rFonts w:cs="Times New Roman"/>
                <w:b/>
                <w:color w:val="000000" w:themeColor="text1"/>
                <w:sz w:val="20"/>
                <w:szCs w:val="20"/>
              </w:rPr>
            </w:pPr>
            <w:r w:rsidRPr="00202E66">
              <w:rPr>
                <w:rFonts w:cs="Times New Roman"/>
                <w:b/>
                <w:color w:val="000000" w:themeColor="text1"/>
                <w:sz w:val="20"/>
                <w:szCs w:val="20"/>
              </w:rPr>
              <w:t>Room:</w:t>
            </w:r>
          </w:p>
        </w:tc>
        <w:tc>
          <w:tcPr>
            <w:tcW w:w="823" w:type="pct"/>
            <w:tcBorders>
              <w:top w:val="single" w:sz="4" w:space="0" w:color="auto"/>
              <w:left w:val="single" w:sz="4" w:space="0" w:color="auto"/>
              <w:bottom w:val="single" w:sz="4" w:space="0" w:color="54381C"/>
              <w:right w:val="single" w:sz="4" w:space="0" w:color="54381C"/>
            </w:tcBorders>
            <w:vAlign w:val="center"/>
          </w:tcPr>
          <w:p w14:paraId="5A2B045E" w14:textId="77777777" w:rsidR="004C4442" w:rsidRPr="00202E66" w:rsidRDefault="004C4442" w:rsidP="00071FDD">
            <w:pPr>
              <w:rPr>
                <w:rFonts w:cs="Times New Roman"/>
                <w:color w:val="000000" w:themeColor="text1"/>
                <w:sz w:val="20"/>
                <w:szCs w:val="20"/>
              </w:rPr>
            </w:pPr>
          </w:p>
        </w:tc>
        <w:tc>
          <w:tcPr>
            <w:tcW w:w="589" w:type="pct"/>
            <w:tcBorders>
              <w:top w:val="single" w:sz="4" w:space="0" w:color="54381C"/>
              <w:left w:val="single" w:sz="4" w:space="0" w:color="54381C"/>
              <w:bottom w:val="single" w:sz="4" w:space="0" w:color="54381C"/>
              <w:right w:val="single" w:sz="4" w:space="0" w:color="54381C"/>
            </w:tcBorders>
            <w:vAlign w:val="center"/>
            <w:hideMark/>
          </w:tcPr>
          <w:p w14:paraId="3F5373B9" w14:textId="77777777" w:rsidR="004C4442" w:rsidRPr="00202E66" w:rsidRDefault="004C4442" w:rsidP="00071FDD">
            <w:pPr>
              <w:rPr>
                <w:rFonts w:cs="Times New Roman"/>
                <w:b/>
                <w:color w:val="000000" w:themeColor="text1"/>
                <w:sz w:val="20"/>
                <w:szCs w:val="20"/>
              </w:rPr>
            </w:pPr>
            <w:r w:rsidRPr="00202E66">
              <w:rPr>
                <w:rFonts w:cs="Times New Roman"/>
                <w:b/>
                <w:color w:val="000000" w:themeColor="text1"/>
                <w:sz w:val="20"/>
                <w:szCs w:val="20"/>
              </w:rPr>
              <w:t>Phone:</w:t>
            </w:r>
          </w:p>
        </w:tc>
        <w:tc>
          <w:tcPr>
            <w:tcW w:w="1013" w:type="pct"/>
            <w:tcBorders>
              <w:top w:val="single" w:sz="4" w:space="0" w:color="54381C"/>
              <w:left w:val="single" w:sz="4" w:space="0" w:color="54381C"/>
              <w:bottom w:val="single" w:sz="4" w:space="0" w:color="54381C"/>
              <w:right w:val="single" w:sz="4" w:space="0" w:color="54381C"/>
            </w:tcBorders>
            <w:vAlign w:val="center"/>
          </w:tcPr>
          <w:p w14:paraId="7F8B576C" w14:textId="7892EE5D" w:rsidR="004C4442" w:rsidRPr="00202E66" w:rsidRDefault="004C4442" w:rsidP="00071FDD">
            <w:pPr>
              <w:rPr>
                <w:rFonts w:cs="Times New Roman"/>
                <w:color w:val="000000" w:themeColor="text1"/>
                <w:sz w:val="20"/>
                <w:szCs w:val="20"/>
              </w:rPr>
            </w:pPr>
            <w:bookmarkStart w:id="0" w:name="_GoBack"/>
            <w:bookmarkEnd w:id="0"/>
          </w:p>
        </w:tc>
        <w:tc>
          <w:tcPr>
            <w:tcW w:w="1182" w:type="pct"/>
            <w:tcBorders>
              <w:top w:val="single" w:sz="4" w:space="0" w:color="54381C"/>
              <w:left w:val="single" w:sz="4" w:space="0" w:color="54381C"/>
              <w:bottom w:val="single" w:sz="4" w:space="0" w:color="54381C"/>
              <w:right w:val="single" w:sz="4" w:space="0" w:color="54381C"/>
            </w:tcBorders>
            <w:vAlign w:val="center"/>
          </w:tcPr>
          <w:p w14:paraId="1FA5B48F" w14:textId="77777777" w:rsidR="004C4442" w:rsidRPr="00202E66" w:rsidRDefault="004C4442" w:rsidP="00071FDD">
            <w:pPr>
              <w:rPr>
                <w:rFonts w:cs="Times New Roman"/>
                <w:color w:val="000000" w:themeColor="text1"/>
                <w:sz w:val="20"/>
                <w:szCs w:val="20"/>
              </w:rPr>
            </w:pPr>
            <w:r w:rsidRPr="00202E66">
              <w:rPr>
                <w:rFonts w:cs="Times New Roman"/>
                <w:b/>
                <w:sz w:val="20"/>
                <w:szCs w:val="20"/>
              </w:rPr>
              <w:t>Last day to request revised exam:</w:t>
            </w:r>
          </w:p>
        </w:tc>
        <w:tc>
          <w:tcPr>
            <w:tcW w:w="897" w:type="pct"/>
            <w:tcBorders>
              <w:top w:val="single" w:sz="4" w:space="0" w:color="54381C"/>
              <w:left w:val="single" w:sz="4" w:space="0" w:color="54381C"/>
              <w:bottom w:val="single" w:sz="4" w:space="0" w:color="54381C"/>
              <w:right w:val="single" w:sz="4" w:space="0" w:color="54381C"/>
            </w:tcBorders>
            <w:vAlign w:val="center"/>
          </w:tcPr>
          <w:p w14:paraId="330CA233" w14:textId="4FCD701C" w:rsidR="004C4442" w:rsidRPr="00202E66" w:rsidRDefault="00681AAD" w:rsidP="009E7EE5">
            <w:pPr>
              <w:rPr>
                <w:rFonts w:cs="Times New Roman"/>
                <w:color w:val="000000" w:themeColor="text1"/>
                <w:sz w:val="20"/>
                <w:szCs w:val="20"/>
              </w:rPr>
            </w:pPr>
            <w:r>
              <w:rPr>
                <w:rFonts w:cs="Times New Roman"/>
                <w:color w:val="000000" w:themeColor="text1"/>
                <w:sz w:val="20"/>
                <w:szCs w:val="20"/>
              </w:rPr>
              <w:t>n/a</w:t>
            </w:r>
          </w:p>
        </w:tc>
      </w:tr>
      <w:tr w:rsidR="00D1415D" w:rsidRPr="004C4442" w14:paraId="6695E974" w14:textId="77777777" w:rsidTr="00130545">
        <w:trPr>
          <w:trHeight w:val="366"/>
        </w:trPr>
        <w:tc>
          <w:tcPr>
            <w:tcW w:w="496" w:type="pct"/>
            <w:vMerge w:val="restart"/>
            <w:tcBorders>
              <w:top w:val="single" w:sz="4" w:space="0" w:color="54381C"/>
              <w:left w:val="single" w:sz="4" w:space="0" w:color="54381C"/>
              <w:right w:val="single" w:sz="4" w:space="0" w:color="54381C"/>
            </w:tcBorders>
            <w:vAlign w:val="center"/>
            <w:hideMark/>
          </w:tcPr>
          <w:p w14:paraId="401C9E79" w14:textId="77777777" w:rsidR="00D1415D" w:rsidRPr="00202E66" w:rsidRDefault="00D1415D" w:rsidP="00071FDD">
            <w:pPr>
              <w:rPr>
                <w:rFonts w:cs="Times New Roman"/>
                <w:b/>
                <w:color w:val="000000" w:themeColor="text1"/>
                <w:sz w:val="20"/>
                <w:szCs w:val="20"/>
              </w:rPr>
            </w:pPr>
            <w:r w:rsidRPr="00202E66">
              <w:rPr>
                <w:rFonts w:cs="Times New Roman"/>
                <w:b/>
                <w:color w:val="000000" w:themeColor="text1"/>
                <w:sz w:val="20"/>
                <w:szCs w:val="20"/>
              </w:rPr>
              <w:t>Lab/</w:t>
            </w:r>
          </w:p>
          <w:p w14:paraId="24F84C98" w14:textId="77777777" w:rsidR="00D1415D" w:rsidRPr="00202E66" w:rsidRDefault="00D1415D" w:rsidP="008D3FC9">
            <w:pPr>
              <w:rPr>
                <w:rFonts w:cs="Times New Roman"/>
                <w:b/>
                <w:color w:val="000000" w:themeColor="text1"/>
                <w:sz w:val="20"/>
                <w:szCs w:val="20"/>
              </w:rPr>
            </w:pPr>
            <w:r w:rsidRPr="00202E66">
              <w:rPr>
                <w:rFonts w:cs="Times New Roman"/>
                <w:b/>
                <w:color w:val="000000" w:themeColor="text1"/>
                <w:sz w:val="20"/>
                <w:szCs w:val="20"/>
              </w:rPr>
              <w:t>Tutorial:</w:t>
            </w:r>
          </w:p>
        </w:tc>
        <w:tc>
          <w:tcPr>
            <w:tcW w:w="823" w:type="pct"/>
            <w:tcBorders>
              <w:top w:val="single" w:sz="4" w:space="0" w:color="54381C"/>
              <w:left w:val="single" w:sz="4" w:space="0" w:color="54381C"/>
              <w:bottom w:val="single" w:sz="2" w:space="0" w:color="auto"/>
              <w:right w:val="single" w:sz="4" w:space="0" w:color="54381C"/>
            </w:tcBorders>
            <w:vAlign w:val="center"/>
          </w:tcPr>
          <w:p w14:paraId="649F2561" w14:textId="571F4997" w:rsidR="00D1415D" w:rsidRPr="00D1415D" w:rsidRDefault="003F247D" w:rsidP="00071FDD">
            <w:pPr>
              <w:rPr>
                <w:rFonts w:cs="Times New Roman"/>
                <w:color w:val="FF0000"/>
                <w:sz w:val="20"/>
                <w:szCs w:val="20"/>
              </w:rPr>
            </w:pPr>
            <w:r w:rsidRPr="003F247D">
              <w:rPr>
                <w:rFonts w:cs="Times New Roman"/>
                <w:sz w:val="20"/>
                <w:szCs w:val="20"/>
              </w:rPr>
              <w:t>none</w:t>
            </w:r>
          </w:p>
        </w:tc>
        <w:tc>
          <w:tcPr>
            <w:tcW w:w="589" w:type="pct"/>
            <w:tcBorders>
              <w:top w:val="single" w:sz="4" w:space="0" w:color="54381C"/>
              <w:left w:val="single" w:sz="4" w:space="0" w:color="54381C"/>
              <w:bottom w:val="single" w:sz="2" w:space="0" w:color="auto"/>
              <w:right w:val="single" w:sz="4" w:space="0" w:color="54381C"/>
            </w:tcBorders>
            <w:vAlign w:val="center"/>
            <w:hideMark/>
          </w:tcPr>
          <w:p w14:paraId="4869E2FD" w14:textId="77777777" w:rsidR="00D1415D" w:rsidRPr="00202E66" w:rsidRDefault="00D1415D" w:rsidP="00071FDD">
            <w:pPr>
              <w:rPr>
                <w:rFonts w:cs="Times New Roman"/>
                <w:b/>
                <w:color w:val="000000" w:themeColor="text1"/>
                <w:sz w:val="20"/>
                <w:szCs w:val="20"/>
              </w:rPr>
            </w:pPr>
            <w:r w:rsidRPr="00202E66">
              <w:rPr>
                <w:rFonts w:cs="Times New Roman"/>
                <w:b/>
                <w:color w:val="000000" w:themeColor="text1"/>
                <w:sz w:val="20"/>
                <w:szCs w:val="20"/>
              </w:rPr>
              <w:t>Office:</w:t>
            </w:r>
          </w:p>
        </w:tc>
        <w:tc>
          <w:tcPr>
            <w:tcW w:w="1013" w:type="pct"/>
            <w:tcBorders>
              <w:top w:val="single" w:sz="4" w:space="0" w:color="54381C"/>
              <w:left w:val="single" w:sz="4" w:space="0" w:color="54381C"/>
              <w:bottom w:val="single" w:sz="2" w:space="0" w:color="auto"/>
              <w:right w:val="single" w:sz="4" w:space="0" w:color="54381C"/>
            </w:tcBorders>
            <w:vAlign w:val="center"/>
          </w:tcPr>
          <w:p w14:paraId="2135DB34" w14:textId="05C72445" w:rsidR="00D1415D" w:rsidRPr="00202E66" w:rsidRDefault="00A2734C" w:rsidP="00071FDD">
            <w:pPr>
              <w:rPr>
                <w:rFonts w:cs="Times New Roman"/>
                <w:color w:val="000000" w:themeColor="text1"/>
                <w:sz w:val="20"/>
                <w:szCs w:val="20"/>
              </w:rPr>
            </w:pPr>
            <w:r>
              <w:rPr>
                <w:rFonts w:cs="Times New Roman"/>
                <w:color w:val="000000" w:themeColor="text1"/>
                <w:sz w:val="20"/>
                <w:szCs w:val="20"/>
              </w:rPr>
              <w:t>By appointment</w:t>
            </w:r>
          </w:p>
        </w:tc>
        <w:tc>
          <w:tcPr>
            <w:tcW w:w="1182" w:type="pct"/>
            <w:tcBorders>
              <w:top w:val="single" w:sz="4" w:space="0" w:color="54381C"/>
              <w:left w:val="single" w:sz="4" w:space="0" w:color="54381C"/>
              <w:bottom w:val="single" w:sz="2" w:space="0" w:color="auto"/>
              <w:right w:val="single" w:sz="4" w:space="0" w:color="54381C"/>
            </w:tcBorders>
            <w:vAlign w:val="center"/>
          </w:tcPr>
          <w:p w14:paraId="2A2724D2" w14:textId="77777777" w:rsidR="00D1415D" w:rsidRPr="00202E66" w:rsidRDefault="00D1415D" w:rsidP="00071FDD">
            <w:pPr>
              <w:rPr>
                <w:rFonts w:cs="Times New Roman"/>
                <w:b/>
                <w:color w:val="000000" w:themeColor="text1"/>
                <w:sz w:val="20"/>
                <w:szCs w:val="20"/>
              </w:rPr>
            </w:pPr>
            <w:r w:rsidRPr="00202E66">
              <w:rPr>
                <w:rFonts w:cs="Times New Roman"/>
                <w:b/>
                <w:sz w:val="20"/>
                <w:szCs w:val="20"/>
              </w:rPr>
              <w:t>Last day to withdraw from course:</w:t>
            </w:r>
          </w:p>
        </w:tc>
        <w:tc>
          <w:tcPr>
            <w:tcW w:w="897" w:type="pct"/>
            <w:tcBorders>
              <w:top w:val="single" w:sz="4" w:space="0" w:color="54381C"/>
              <w:left w:val="single" w:sz="4" w:space="0" w:color="54381C"/>
              <w:bottom w:val="single" w:sz="2" w:space="0" w:color="auto"/>
              <w:right w:val="single" w:sz="4" w:space="0" w:color="54381C"/>
            </w:tcBorders>
            <w:vAlign w:val="center"/>
          </w:tcPr>
          <w:p w14:paraId="3ABC5858" w14:textId="0A14EADD" w:rsidR="00D1415D" w:rsidRPr="00202E66" w:rsidRDefault="00681AAD" w:rsidP="00681AAD">
            <w:pPr>
              <w:rPr>
                <w:rFonts w:cs="Times New Roman"/>
                <w:color w:val="000000" w:themeColor="text1"/>
                <w:sz w:val="20"/>
                <w:szCs w:val="20"/>
              </w:rPr>
            </w:pPr>
            <w:r>
              <w:rPr>
                <w:rFonts w:cs="Times New Roman"/>
                <w:sz w:val="20"/>
                <w:szCs w:val="20"/>
              </w:rPr>
              <w:t>1 PM on the 4</w:t>
            </w:r>
            <w:r w:rsidRPr="00681AAD">
              <w:rPr>
                <w:rFonts w:cs="Times New Roman"/>
                <w:sz w:val="20"/>
                <w:szCs w:val="20"/>
                <w:vertAlign w:val="superscript"/>
              </w:rPr>
              <w:t>th</w:t>
            </w:r>
            <w:r>
              <w:rPr>
                <w:rFonts w:cs="Times New Roman"/>
                <w:sz w:val="20"/>
                <w:szCs w:val="20"/>
              </w:rPr>
              <w:t xml:space="preserve"> day</w:t>
            </w:r>
          </w:p>
        </w:tc>
      </w:tr>
      <w:tr w:rsidR="00D1415D" w:rsidRPr="004C4442" w14:paraId="568A883E" w14:textId="77777777" w:rsidTr="00130545">
        <w:trPr>
          <w:trHeight w:val="554"/>
        </w:trPr>
        <w:tc>
          <w:tcPr>
            <w:tcW w:w="496" w:type="pct"/>
            <w:vMerge/>
            <w:tcBorders>
              <w:left w:val="single" w:sz="4" w:space="0" w:color="54381C"/>
              <w:bottom w:val="single" w:sz="4" w:space="0" w:color="54381C"/>
              <w:right w:val="single" w:sz="4" w:space="0" w:color="54381C"/>
            </w:tcBorders>
            <w:vAlign w:val="center"/>
          </w:tcPr>
          <w:p w14:paraId="05FE5CF1" w14:textId="3DF08F2C" w:rsidR="00D1415D" w:rsidRPr="00202E66" w:rsidRDefault="00D1415D" w:rsidP="00071FDD">
            <w:pPr>
              <w:rPr>
                <w:rFonts w:cs="Times New Roman"/>
                <w:b/>
                <w:color w:val="000000" w:themeColor="text1"/>
                <w:sz w:val="20"/>
                <w:szCs w:val="20"/>
              </w:rPr>
            </w:pPr>
          </w:p>
        </w:tc>
        <w:tc>
          <w:tcPr>
            <w:tcW w:w="823" w:type="pct"/>
            <w:tcBorders>
              <w:top w:val="single" w:sz="2" w:space="0" w:color="auto"/>
              <w:left w:val="single" w:sz="4" w:space="0" w:color="54381C"/>
              <w:bottom w:val="single" w:sz="4" w:space="0" w:color="54381C"/>
              <w:right w:val="single" w:sz="4" w:space="0" w:color="54381C"/>
            </w:tcBorders>
            <w:vAlign w:val="center"/>
          </w:tcPr>
          <w:p w14:paraId="0A402ABF" w14:textId="59DD7853" w:rsidR="00D1415D" w:rsidRPr="00D1415D" w:rsidRDefault="00D1415D" w:rsidP="003F247D">
            <w:pPr>
              <w:rPr>
                <w:rFonts w:cs="Times New Roman"/>
                <w:color w:val="FF0000"/>
                <w:sz w:val="20"/>
                <w:szCs w:val="20"/>
              </w:rPr>
            </w:pPr>
          </w:p>
        </w:tc>
        <w:tc>
          <w:tcPr>
            <w:tcW w:w="589" w:type="pct"/>
            <w:tcBorders>
              <w:top w:val="single" w:sz="2" w:space="0" w:color="auto"/>
              <w:left w:val="single" w:sz="4" w:space="0" w:color="54381C"/>
              <w:bottom w:val="single" w:sz="2" w:space="0" w:color="auto"/>
              <w:right w:val="single" w:sz="4" w:space="0" w:color="54381C"/>
            </w:tcBorders>
            <w:vAlign w:val="center"/>
          </w:tcPr>
          <w:p w14:paraId="5AB4A6C5" w14:textId="77777777" w:rsidR="00D1415D" w:rsidRPr="00202E66" w:rsidRDefault="00D1415D" w:rsidP="00071FDD">
            <w:pPr>
              <w:rPr>
                <w:rFonts w:cs="Times New Roman"/>
                <w:b/>
                <w:color w:val="000000" w:themeColor="text1"/>
                <w:sz w:val="20"/>
                <w:szCs w:val="20"/>
              </w:rPr>
            </w:pPr>
            <w:r w:rsidRPr="00202E66">
              <w:rPr>
                <w:rFonts w:cs="Times New Roman"/>
                <w:b/>
                <w:color w:val="000000" w:themeColor="text1"/>
                <w:sz w:val="20"/>
                <w:szCs w:val="20"/>
              </w:rPr>
              <w:t>Office</w:t>
            </w:r>
          </w:p>
          <w:p w14:paraId="5F6EB50C" w14:textId="77777777" w:rsidR="00D1415D" w:rsidRPr="00202E66" w:rsidRDefault="00D1415D" w:rsidP="008D3FC9">
            <w:pPr>
              <w:rPr>
                <w:rFonts w:cs="Times New Roman"/>
                <w:b/>
                <w:color w:val="000000" w:themeColor="text1"/>
                <w:sz w:val="20"/>
                <w:szCs w:val="20"/>
              </w:rPr>
            </w:pPr>
            <w:r w:rsidRPr="00202E66">
              <w:rPr>
                <w:rFonts w:cs="Times New Roman"/>
                <w:b/>
                <w:color w:val="000000" w:themeColor="text1"/>
                <w:sz w:val="20"/>
                <w:szCs w:val="20"/>
              </w:rPr>
              <w:t>Hours:</w:t>
            </w:r>
          </w:p>
        </w:tc>
        <w:tc>
          <w:tcPr>
            <w:tcW w:w="1013" w:type="pct"/>
            <w:tcBorders>
              <w:top w:val="single" w:sz="2" w:space="0" w:color="auto"/>
              <w:left w:val="single" w:sz="4" w:space="0" w:color="54381C"/>
              <w:bottom w:val="single" w:sz="2" w:space="0" w:color="auto"/>
              <w:right w:val="single" w:sz="4" w:space="0" w:color="54381C"/>
            </w:tcBorders>
            <w:vAlign w:val="center"/>
          </w:tcPr>
          <w:p w14:paraId="35247343" w14:textId="270E2EB3" w:rsidR="00D1415D" w:rsidRPr="00202E66" w:rsidRDefault="00A2734C" w:rsidP="00071FDD">
            <w:pPr>
              <w:rPr>
                <w:rFonts w:cs="Times New Roman"/>
                <w:color w:val="000000" w:themeColor="text1"/>
                <w:sz w:val="20"/>
                <w:szCs w:val="20"/>
              </w:rPr>
            </w:pPr>
            <w:r>
              <w:rPr>
                <w:rFonts w:cs="Times New Roman"/>
                <w:color w:val="000000" w:themeColor="text1"/>
                <w:sz w:val="20"/>
                <w:szCs w:val="20"/>
              </w:rPr>
              <w:t>9h00-16h00</w:t>
            </w:r>
          </w:p>
        </w:tc>
        <w:tc>
          <w:tcPr>
            <w:tcW w:w="1182" w:type="pct"/>
            <w:tcBorders>
              <w:top w:val="single" w:sz="2" w:space="0" w:color="auto"/>
              <w:left w:val="single" w:sz="4" w:space="0" w:color="54381C"/>
              <w:bottom w:val="single" w:sz="2" w:space="0" w:color="auto"/>
              <w:right w:val="single" w:sz="4" w:space="0" w:color="54381C"/>
            </w:tcBorders>
            <w:vAlign w:val="center"/>
          </w:tcPr>
          <w:p w14:paraId="5266AC60" w14:textId="77777777" w:rsidR="00D1415D" w:rsidRPr="00202E66" w:rsidRDefault="00D1415D" w:rsidP="00071FDD">
            <w:pPr>
              <w:rPr>
                <w:rFonts w:cs="Times New Roman"/>
                <w:color w:val="000000" w:themeColor="text1"/>
                <w:sz w:val="20"/>
                <w:szCs w:val="20"/>
              </w:rPr>
            </w:pPr>
            <w:r w:rsidRPr="00202E66">
              <w:rPr>
                <w:rFonts w:cs="Times New Roman"/>
                <w:b/>
                <w:sz w:val="20"/>
                <w:szCs w:val="20"/>
              </w:rPr>
              <w:t>Last day to apply for  coursework extension:</w:t>
            </w:r>
          </w:p>
        </w:tc>
        <w:tc>
          <w:tcPr>
            <w:tcW w:w="897" w:type="pct"/>
            <w:tcBorders>
              <w:top w:val="single" w:sz="2" w:space="0" w:color="auto"/>
              <w:left w:val="single" w:sz="4" w:space="0" w:color="54381C"/>
              <w:bottom w:val="single" w:sz="2" w:space="0" w:color="auto"/>
              <w:right w:val="single" w:sz="4" w:space="0" w:color="54381C"/>
            </w:tcBorders>
            <w:vAlign w:val="center"/>
          </w:tcPr>
          <w:p w14:paraId="47EFD350" w14:textId="5799D035" w:rsidR="00D1415D" w:rsidRPr="00202E66" w:rsidRDefault="00681AAD" w:rsidP="001813AD">
            <w:pPr>
              <w:rPr>
                <w:rFonts w:cs="Times New Roman"/>
                <w:color w:val="000000" w:themeColor="text1"/>
                <w:sz w:val="20"/>
                <w:szCs w:val="20"/>
              </w:rPr>
            </w:pPr>
            <w:r>
              <w:rPr>
                <w:rFonts w:cs="Times New Roman"/>
                <w:sz w:val="20"/>
                <w:szCs w:val="20"/>
              </w:rPr>
              <w:t>One month before final due date</w:t>
            </w:r>
          </w:p>
        </w:tc>
      </w:tr>
      <w:tr w:rsidR="00071FDD" w:rsidRPr="004C4442" w14:paraId="7F931D30" w14:textId="77777777" w:rsidTr="00294B2A">
        <w:trPr>
          <w:trHeight w:val="590"/>
        </w:trPr>
        <w:tc>
          <w:tcPr>
            <w:tcW w:w="496" w:type="pct"/>
            <w:tcBorders>
              <w:top w:val="single" w:sz="4" w:space="0" w:color="54381C"/>
              <w:left w:val="single" w:sz="4" w:space="0" w:color="54381C"/>
              <w:bottom w:val="single" w:sz="2" w:space="0" w:color="auto"/>
              <w:right w:val="single" w:sz="2" w:space="0" w:color="auto"/>
            </w:tcBorders>
            <w:hideMark/>
          </w:tcPr>
          <w:p w14:paraId="1B9986BF" w14:textId="77777777" w:rsidR="00071FDD" w:rsidRPr="00202E66" w:rsidRDefault="00071FDD" w:rsidP="00071FDD">
            <w:pPr>
              <w:rPr>
                <w:rFonts w:cs="Times New Roman"/>
                <w:b/>
                <w:color w:val="000000" w:themeColor="text1"/>
                <w:sz w:val="20"/>
                <w:szCs w:val="20"/>
              </w:rPr>
            </w:pPr>
            <w:r w:rsidRPr="00202E66">
              <w:rPr>
                <w:rFonts w:cs="Times New Roman"/>
                <w:b/>
                <w:color w:val="000000" w:themeColor="text1"/>
                <w:sz w:val="20"/>
                <w:szCs w:val="20"/>
              </w:rPr>
              <w:t>Final</w:t>
            </w:r>
          </w:p>
          <w:p w14:paraId="6BD30727" w14:textId="77777777" w:rsidR="00071FDD" w:rsidRPr="00202E66" w:rsidRDefault="00071FDD" w:rsidP="00071FDD">
            <w:pPr>
              <w:rPr>
                <w:rFonts w:cs="Times New Roman"/>
                <w:color w:val="000000" w:themeColor="text1"/>
                <w:sz w:val="20"/>
                <w:szCs w:val="20"/>
              </w:rPr>
            </w:pPr>
            <w:r w:rsidRPr="00202E66">
              <w:rPr>
                <w:rFonts w:cs="Times New Roman"/>
                <w:b/>
                <w:color w:val="000000" w:themeColor="text1"/>
                <w:sz w:val="20"/>
                <w:szCs w:val="20"/>
              </w:rPr>
              <w:t>Exam:</w:t>
            </w:r>
          </w:p>
        </w:tc>
        <w:tc>
          <w:tcPr>
            <w:tcW w:w="823" w:type="pct"/>
            <w:tcBorders>
              <w:top w:val="single" w:sz="4" w:space="0" w:color="54381C"/>
              <w:left w:val="single" w:sz="2" w:space="0" w:color="auto"/>
              <w:bottom w:val="single" w:sz="2" w:space="0" w:color="auto"/>
              <w:right w:val="single" w:sz="4" w:space="0" w:color="54381C"/>
            </w:tcBorders>
            <w:vAlign w:val="center"/>
          </w:tcPr>
          <w:p w14:paraId="19C66519" w14:textId="477415D3" w:rsidR="00071FDD" w:rsidRPr="00202E66" w:rsidRDefault="00A2734C" w:rsidP="00071FDD">
            <w:pPr>
              <w:rPr>
                <w:rFonts w:cs="Times New Roman"/>
                <w:color w:val="000000" w:themeColor="text1"/>
                <w:sz w:val="20"/>
                <w:szCs w:val="20"/>
              </w:rPr>
            </w:pPr>
            <w:r>
              <w:rPr>
                <w:rFonts w:cs="Times New Roman"/>
                <w:color w:val="000000" w:themeColor="text1"/>
                <w:sz w:val="20"/>
                <w:szCs w:val="20"/>
              </w:rPr>
              <w:t>none</w:t>
            </w:r>
          </w:p>
        </w:tc>
        <w:tc>
          <w:tcPr>
            <w:tcW w:w="0" w:type="auto"/>
            <w:tcBorders>
              <w:top w:val="single" w:sz="2" w:space="0" w:color="auto"/>
              <w:left w:val="single" w:sz="4" w:space="0" w:color="54381C"/>
              <w:bottom w:val="single" w:sz="2" w:space="0" w:color="auto"/>
              <w:right w:val="single" w:sz="4" w:space="0" w:color="54381C"/>
            </w:tcBorders>
            <w:shd w:val="clear" w:color="auto" w:fill="D9D9D9" w:themeFill="background1" w:themeFillShade="D9"/>
            <w:vAlign w:val="center"/>
          </w:tcPr>
          <w:p w14:paraId="6B21225B" w14:textId="77777777" w:rsidR="00071FDD" w:rsidRPr="00202E66" w:rsidRDefault="00071FDD" w:rsidP="00071FDD">
            <w:pPr>
              <w:rPr>
                <w:rFonts w:cs="Times New Roman"/>
                <w:b/>
                <w:color w:val="000000" w:themeColor="text1"/>
                <w:sz w:val="20"/>
                <w:szCs w:val="20"/>
              </w:rPr>
            </w:pPr>
          </w:p>
        </w:tc>
        <w:tc>
          <w:tcPr>
            <w:tcW w:w="0" w:type="auto"/>
            <w:tcBorders>
              <w:top w:val="single" w:sz="2" w:space="0" w:color="auto"/>
              <w:left w:val="single" w:sz="4" w:space="0" w:color="54381C"/>
              <w:bottom w:val="single" w:sz="2" w:space="0" w:color="auto"/>
              <w:right w:val="single" w:sz="4" w:space="0" w:color="54381C"/>
            </w:tcBorders>
            <w:shd w:val="clear" w:color="auto" w:fill="D9D9D9" w:themeFill="background1" w:themeFillShade="D9"/>
            <w:vAlign w:val="center"/>
            <w:hideMark/>
          </w:tcPr>
          <w:p w14:paraId="712FF8B0" w14:textId="77777777" w:rsidR="00071FDD" w:rsidRPr="00202E66" w:rsidRDefault="00071FDD" w:rsidP="00071FDD">
            <w:pPr>
              <w:rPr>
                <w:rFonts w:cs="Times New Roman"/>
                <w:color w:val="000000" w:themeColor="text1"/>
                <w:sz w:val="20"/>
                <w:szCs w:val="20"/>
              </w:rPr>
            </w:pPr>
          </w:p>
        </w:tc>
        <w:tc>
          <w:tcPr>
            <w:tcW w:w="0" w:type="auto"/>
            <w:tcBorders>
              <w:top w:val="single" w:sz="2" w:space="0" w:color="auto"/>
              <w:left w:val="single" w:sz="4" w:space="0" w:color="54381C"/>
              <w:bottom w:val="single" w:sz="2" w:space="0" w:color="auto"/>
              <w:right w:val="single" w:sz="4" w:space="0" w:color="54381C"/>
            </w:tcBorders>
            <w:vAlign w:val="center"/>
          </w:tcPr>
          <w:p w14:paraId="58646D0D" w14:textId="77777777" w:rsidR="00071FDD" w:rsidRPr="00202E66" w:rsidRDefault="00071FDD" w:rsidP="00071FDD">
            <w:pPr>
              <w:rPr>
                <w:rFonts w:cs="Times New Roman"/>
                <w:color w:val="000000" w:themeColor="text1"/>
                <w:sz w:val="20"/>
                <w:szCs w:val="20"/>
              </w:rPr>
            </w:pPr>
            <w:r w:rsidRPr="00202E66">
              <w:rPr>
                <w:rFonts w:cs="Times New Roman"/>
                <w:b/>
                <w:sz w:val="20"/>
                <w:szCs w:val="20"/>
              </w:rPr>
              <w:t>Last day of classes:</w:t>
            </w:r>
          </w:p>
        </w:tc>
        <w:tc>
          <w:tcPr>
            <w:tcW w:w="0" w:type="auto"/>
            <w:tcBorders>
              <w:top w:val="single" w:sz="2" w:space="0" w:color="auto"/>
              <w:left w:val="single" w:sz="4" w:space="0" w:color="54381C"/>
              <w:bottom w:val="single" w:sz="2" w:space="0" w:color="auto"/>
              <w:right w:val="single" w:sz="4" w:space="0" w:color="54381C"/>
            </w:tcBorders>
            <w:vAlign w:val="center"/>
          </w:tcPr>
          <w:p w14:paraId="1FB861F8" w14:textId="226C1190" w:rsidR="00071FDD" w:rsidRPr="00202E66" w:rsidRDefault="00A2734C" w:rsidP="00071FDD">
            <w:pPr>
              <w:rPr>
                <w:rFonts w:cs="Times New Roman"/>
                <w:color w:val="000000" w:themeColor="text1"/>
                <w:sz w:val="20"/>
                <w:szCs w:val="20"/>
              </w:rPr>
            </w:pPr>
            <w:r>
              <w:rPr>
                <w:rFonts w:cs="Times New Roman"/>
                <w:color w:val="000000" w:themeColor="text1"/>
                <w:sz w:val="20"/>
                <w:szCs w:val="20"/>
              </w:rPr>
              <w:t>May 10, 2019</w:t>
            </w:r>
          </w:p>
        </w:tc>
      </w:tr>
    </w:tbl>
    <w:p w14:paraId="49D3C02F" w14:textId="77777777" w:rsidR="000618D3" w:rsidRDefault="000618D3" w:rsidP="000618D3">
      <w:pPr>
        <w:spacing w:after="0"/>
      </w:pPr>
    </w:p>
    <w:p w14:paraId="5B80ADC1" w14:textId="77777777" w:rsidR="000618D3" w:rsidRPr="00B230AD" w:rsidRDefault="001813AD" w:rsidP="000618D3">
      <w:pPr>
        <w:spacing w:after="0"/>
        <w:rPr>
          <w:b/>
        </w:rPr>
      </w:pPr>
      <w:r w:rsidRPr="00B230AD">
        <w:rPr>
          <w:b/>
        </w:rPr>
        <w:t>Course Description</w:t>
      </w:r>
    </w:p>
    <w:p w14:paraId="45E86099" w14:textId="77777777" w:rsidR="00AE0C93" w:rsidRDefault="00AE0C93" w:rsidP="00AE0C93">
      <w:pPr>
        <w:rPr>
          <w:rFonts w:ascii="Times New Roman" w:hAnsi="Times New Roman" w:cs="Times New Roman"/>
          <w:sz w:val="28"/>
          <w:szCs w:val="28"/>
          <w:lang w:val="en-US"/>
        </w:rPr>
      </w:pPr>
      <w:r w:rsidRPr="00331FDB">
        <w:rPr>
          <w:rFonts w:ascii="Times New Roman" w:hAnsi="Times New Roman" w:cs="Times New Roman"/>
          <w:sz w:val="28"/>
          <w:szCs w:val="28"/>
          <w:lang w:val="en-US"/>
        </w:rPr>
        <w:t>An introduction to chaplaincy practices in a criminal justice context.  Students develop knowledge of offenses and sentences, prison dynamics and security issues, and skills in pastoral interviewing, maintaining public presence, faith formation, worship and rituals, ecumenical and inter-faith accommodation, restorative justice, and reintegration initiatives.</w:t>
      </w:r>
    </w:p>
    <w:p w14:paraId="71758E7E" w14:textId="77777777" w:rsidR="00AE0C93" w:rsidRPr="00B230AD" w:rsidRDefault="00AE0C93" w:rsidP="000618D3">
      <w:pPr>
        <w:spacing w:after="0"/>
        <w:rPr>
          <w:b/>
        </w:rPr>
      </w:pPr>
    </w:p>
    <w:p w14:paraId="271B3D27" w14:textId="77777777" w:rsidR="000618D3" w:rsidRPr="00B230AD" w:rsidRDefault="001813AD" w:rsidP="003F247D">
      <w:pPr>
        <w:spacing w:after="0"/>
        <w:rPr>
          <w:b/>
        </w:rPr>
      </w:pPr>
      <w:r w:rsidRPr="00B230AD">
        <w:rPr>
          <w:b/>
        </w:rPr>
        <w:t>Expected Learning Outcomes</w:t>
      </w:r>
    </w:p>
    <w:p w14:paraId="57AABB16" w14:textId="77777777" w:rsidR="00AE0C93" w:rsidRDefault="00AE0C93" w:rsidP="00AE0C93">
      <w:pPr>
        <w:jc w:val="both"/>
        <w:rPr>
          <w:rFonts w:ascii="Times New Roman" w:hAnsi="Times New Roman" w:cs="Times New Roman"/>
          <w:sz w:val="28"/>
          <w:szCs w:val="28"/>
        </w:rPr>
      </w:pPr>
      <w:r>
        <w:rPr>
          <w:rFonts w:ascii="Times New Roman" w:hAnsi="Times New Roman" w:cs="Times New Roman"/>
          <w:sz w:val="28"/>
          <w:szCs w:val="28"/>
        </w:rPr>
        <w:t xml:space="preserve">By the end of the course, students will be able to . . . </w:t>
      </w:r>
    </w:p>
    <w:p w14:paraId="4BD82397" w14:textId="77777777" w:rsidR="00AE0C93" w:rsidRDefault="00AE0C93" w:rsidP="00AE0C93">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Discuss the impact of a prison environment on chaplaincy priorities.</w:t>
      </w:r>
    </w:p>
    <w:p w14:paraId="3DDA4793" w14:textId="77777777" w:rsidR="00AE0C93" w:rsidRDefault="00AE0C93" w:rsidP="00AE0C93">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Identify particular</w:t>
      </w:r>
      <w:r w:rsidRPr="003F0C31">
        <w:rPr>
          <w:rFonts w:ascii="Times New Roman" w:hAnsi="Times New Roman" w:cs="Times New Roman"/>
          <w:sz w:val="28"/>
          <w:szCs w:val="28"/>
        </w:rPr>
        <w:t xml:space="preserve"> skills as spiritual care </w:t>
      </w:r>
      <w:r>
        <w:rPr>
          <w:rFonts w:ascii="Times New Roman" w:hAnsi="Times New Roman" w:cs="Times New Roman"/>
          <w:sz w:val="28"/>
          <w:szCs w:val="28"/>
        </w:rPr>
        <w:t>providers.</w:t>
      </w:r>
    </w:p>
    <w:p w14:paraId="79F8A592" w14:textId="77777777" w:rsidR="00AE0C93" w:rsidRDefault="00AE0C93" w:rsidP="00AE0C93">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Prepare a five-year spiritual care/pastoral plan.</w:t>
      </w:r>
    </w:p>
    <w:p w14:paraId="52F4C3B4" w14:textId="77777777" w:rsidR="00AE0C93" w:rsidRDefault="00AE0C93" w:rsidP="00AE0C93">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Articulate the importance of ecumenism and inter-faith accommodation.</w:t>
      </w:r>
    </w:p>
    <w:p w14:paraId="1304BF5D" w14:textId="77777777" w:rsidR="00AE0C93" w:rsidRDefault="00AE0C93" w:rsidP="00AE0C93">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Integrate colleagues and volunteers into team ministry.</w:t>
      </w:r>
    </w:p>
    <w:p w14:paraId="382E06A3" w14:textId="6E6C5DD9" w:rsidR="00AE0C93" w:rsidRDefault="00AE0C93" w:rsidP="00AE0C93">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Explain the value of restorative justice and reintegration.</w:t>
      </w:r>
    </w:p>
    <w:p w14:paraId="4E593E4D" w14:textId="77777777" w:rsidR="00F12F44" w:rsidRPr="00F12F44" w:rsidRDefault="00F12F44" w:rsidP="00F12F44">
      <w:pPr>
        <w:jc w:val="both"/>
        <w:rPr>
          <w:rFonts w:ascii="Times New Roman" w:hAnsi="Times New Roman" w:cs="Times New Roman"/>
          <w:sz w:val="28"/>
          <w:szCs w:val="28"/>
        </w:rPr>
      </w:pPr>
    </w:p>
    <w:p w14:paraId="33AA1AA4" w14:textId="77777777" w:rsidR="004C4442" w:rsidRPr="00B230AD" w:rsidRDefault="004C4442" w:rsidP="003F247D">
      <w:pPr>
        <w:spacing w:after="0"/>
        <w:rPr>
          <w:b/>
        </w:rPr>
      </w:pPr>
      <w:r w:rsidRPr="00B230AD">
        <w:rPr>
          <w:b/>
        </w:rPr>
        <w:lastRenderedPageBreak/>
        <w:t>Textbook</w:t>
      </w:r>
      <w:r w:rsidR="00071FDD" w:rsidRPr="00B230AD">
        <w:rPr>
          <w:b/>
        </w:rPr>
        <w:t>s</w:t>
      </w:r>
    </w:p>
    <w:p w14:paraId="2626050D" w14:textId="78002DBD" w:rsidR="00F4139E" w:rsidRDefault="00F4139E" w:rsidP="00F4139E">
      <w:pPr>
        <w:spacing w:after="45" w:line="240" w:lineRule="auto"/>
        <w:ind w:right="94"/>
        <w:jc w:val="both"/>
        <w:rPr>
          <w:rFonts w:ascii="Times New Roman" w:eastAsia="Calibri" w:hAnsi="Times New Roman" w:cs="Times New Roman"/>
          <w:color w:val="000000"/>
          <w:sz w:val="28"/>
          <w:lang w:eastAsia="en-CA"/>
        </w:rPr>
      </w:pPr>
      <w:r w:rsidRPr="0012111A">
        <w:rPr>
          <w:rFonts w:ascii="Times New Roman" w:eastAsia="Calibri" w:hAnsi="Times New Roman" w:cs="Times New Roman"/>
          <w:color w:val="000000"/>
          <w:sz w:val="28"/>
          <w:lang w:eastAsia="en-CA"/>
        </w:rPr>
        <w:t xml:space="preserve">Stoesz, Donald. </w:t>
      </w:r>
      <w:r w:rsidRPr="0012111A">
        <w:rPr>
          <w:rFonts w:ascii="Times New Roman" w:eastAsia="Calibri" w:hAnsi="Times New Roman" w:cs="Times New Roman"/>
          <w:i/>
          <w:color w:val="000000"/>
          <w:sz w:val="28"/>
          <w:lang w:eastAsia="en-CA"/>
        </w:rPr>
        <w:t>Grace: Reflections of a Prison Chaplain</w:t>
      </w:r>
      <w:r w:rsidRPr="0012111A">
        <w:rPr>
          <w:rFonts w:ascii="Times New Roman" w:eastAsia="Calibri" w:hAnsi="Times New Roman" w:cs="Times New Roman"/>
          <w:color w:val="000000"/>
          <w:sz w:val="28"/>
          <w:u w:color="000000"/>
          <w:lang w:eastAsia="en-CA"/>
        </w:rPr>
        <w:t xml:space="preserve">. </w:t>
      </w:r>
      <w:r w:rsidRPr="0012111A">
        <w:rPr>
          <w:rFonts w:ascii="Times New Roman" w:eastAsia="Calibri" w:hAnsi="Times New Roman" w:cs="Times New Roman"/>
          <w:color w:val="000000"/>
          <w:sz w:val="28"/>
          <w:lang w:eastAsia="en-CA"/>
        </w:rPr>
        <w:t>Victoria:</w:t>
      </w:r>
    </w:p>
    <w:p w14:paraId="1B9C97F2" w14:textId="77777777" w:rsidR="00F4139E" w:rsidRPr="0012111A" w:rsidRDefault="00F4139E" w:rsidP="00F4139E">
      <w:pPr>
        <w:spacing w:after="45" w:line="240" w:lineRule="auto"/>
        <w:ind w:right="94" w:firstLine="720"/>
        <w:jc w:val="both"/>
        <w:rPr>
          <w:rFonts w:ascii="Times New Roman" w:eastAsia="Calibri" w:hAnsi="Times New Roman" w:cs="Times New Roman"/>
          <w:color w:val="000000"/>
          <w:lang w:eastAsia="en-CA"/>
        </w:rPr>
      </w:pPr>
      <w:r w:rsidRPr="0012111A">
        <w:rPr>
          <w:rFonts w:ascii="Times New Roman" w:eastAsia="Calibri" w:hAnsi="Times New Roman" w:cs="Times New Roman"/>
          <w:color w:val="000000"/>
          <w:sz w:val="28"/>
          <w:lang w:eastAsia="en-CA"/>
        </w:rPr>
        <w:t xml:space="preserve">Friesen’s Press, 2010. </w:t>
      </w:r>
      <w:r>
        <w:rPr>
          <w:rFonts w:ascii="Times New Roman" w:eastAsia="Calibri" w:hAnsi="Times New Roman" w:cs="Times New Roman"/>
          <w:color w:val="000000"/>
          <w:sz w:val="28"/>
          <w:lang w:eastAsia="en-CA"/>
        </w:rPr>
        <w:t xml:space="preserve"> Available on Kindle, $9.99, pb, $20.95</w:t>
      </w:r>
    </w:p>
    <w:p w14:paraId="617DE42F" w14:textId="77777777" w:rsidR="00F4139E" w:rsidRDefault="00F4139E" w:rsidP="00F4139E">
      <w:pPr>
        <w:spacing w:after="0" w:line="240" w:lineRule="auto"/>
        <w:rPr>
          <w:rFonts w:ascii="Times New Roman" w:eastAsia="Calibri" w:hAnsi="Times New Roman" w:cs="Times New Roman"/>
          <w:color w:val="000000"/>
          <w:sz w:val="28"/>
          <w:lang w:eastAsia="en-CA"/>
        </w:rPr>
      </w:pPr>
      <w:r>
        <w:rPr>
          <w:rFonts w:ascii="Times New Roman" w:eastAsia="Calibri" w:hAnsi="Times New Roman" w:cs="Times New Roman"/>
          <w:color w:val="000000"/>
          <w:sz w:val="28"/>
          <w:lang w:eastAsia="en-CA"/>
        </w:rPr>
        <w:t xml:space="preserve">Sullivan, Winnifred. </w:t>
      </w:r>
      <w:r w:rsidRPr="0012111A">
        <w:rPr>
          <w:rFonts w:ascii="Times New Roman" w:eastAsia="Calibri" w:hAnsi="Times New Roman" w:cs="Times New Roman"/>
          <w:i/>
          <w:color w:val="000000"/>
          <w:sz w:val="28"/>
          <w:lang w:eastAsia="en-CA"/>
        </w:rPr>
        <w:t>A Ministry of Presence</w:t>
      </w:r>
      <w:r>
        <w:rPr>
          <w:rFonts w:ascii="Times New Roman" w:eastAsia="Calibri" w:hAnsi="Times New Roman" w:cs="Times New Roman"/>
          <w:color w:val="000000"/>
          <w:sz w:val="28"/>
          <w:lang w:eastAsia="en-CA"/>
        </w:rPr>
        <w:t>. Chicago: University of Chicago</w:t>
      </w:r>
    </w:p>
    <w:p w14:paraId="35A7C949" w14:textId="77777777" w:rsidR="00F4139E" w:rsidRDefault="00F4139E" w:rsidP="00F4139E">
      <w:pPr>
        <w:spacing w:after="0" w:line="240" w:lineRule="auto"/>
        <w:ind w:firstLine="720"/>
        <w:rPr>
          <w:rFonts w:ascii="Times New Roman" w:eastAsia="Calibri" w:hAnsi="Times New Roman" w:cs="Times New Roman"/>
          <w:color w:val="000000"/>
          <w:sz w:val="28"/>
          <w:lang w:eastAsia="en-CA"/>
        </w:rPr>
      </w:pPr>
      <w:r>
        <w:rPr>
          <w:rFonts w:ascii="Times New Roman" w:eastAsia="Calibri" w:hAnsi="Times New Roman" w:cs="Times New Roman"/>
          <w:color w:val="000000"/>
          <w:sz w:val="28"/>
          <w:lang w:eastAsia="en-CA"/>
        </w:rPr>
        <w:t>Press, 2014. Available on Kindle, $47.18, hc, $53.23</w:t>
      </w:r>
    </w:p>
    <w:p w14:paraId="08334869" w14:textId="77777777" w:rsidR="004C4442" w:rsidRPr="00B230AD" w:rsidRDefault="004C4442" w:rsidP="000618D3">
      <w:pPr>
        <w:spacing w:after="0"/>
        <w:rPr>
          <w:b/>
        </w:rPr>
      </w:pPr>
    </w:p>
    <w:p w14:paraId="326D99F2" w14:textId="77777777" w:rsidR="000618D3" w:rsidRPr="0013511E" w:rsidRDefault="001813AD" w:rsidP="003F247D">
      <w:pPr>
        <w:spacing w:after="0"/>
        <w:rPr>
          <w:rFonts w:ascii="Times New Roman" w:hAnsi="Times New Roman" w:cs="Times New Roman"/>
          <w:b/>
          <w:sz w:val="28"/>
          <w:szCs w:val="28"/>
        </w:rPr>
      </w:pPr>
      <w:r w:rsidRPr="00B230AD">
        <w:rPr>
          <w:b/>
        </w:rPr>
        <w:t>Course Schedule</w:t>
      </w:r>
    </w:p>
    <w:p w14:paraId="31B79C6D" w14:textId="482C97E3" w:rsidR="004C4442" w:rsidRPr="0013511E" w:rsidRDefault="00245F5D" w:rsidP="00A26C07">
      <w:pPr>
        <w:spacing w:after="0"/>
        <w:jc w:val="center"/>
        <w:rPr>
          <w:rFonts w:ascii="Times New Roman" w:hAnsi="Times New Roman" w:cs="Times New Roman"/>
          <w:b/>
          <w:sz w:val="28"/>
          <w:szCs w:val="28"/>
        </w:rPr>
      </w:pPr>
      <w:r w:rsidRPr="0013511E">
        <w:rPr>
          <w:rFonts w:ascii="Times New Roman" w:hAnsi="Times New Roman" w:cs="Times New Roman"/>
          <w:b/>
          <w:sz w:val="28"/>
          <w:szCs w:val="28"/>
        </w:rPr>
        <w:t>9h00: Monday, May 6</w:t>
      </w:r>
      <w:r w:rsidR="009637D8">
        <w:rPr>
          <w:rFonts w:ascii="Times New Roman" w:hAnsi="Times New Roman" w:cs="Times New Roman"/>
          <w:b/>
          <w:sz w:val="28"/>
          <w:szCs w:val="28"/>
        </w:rPr>
        <w:t>, 2019</w:t>
      </w:r>
    </w:p>
    <w:p w14:paraId="2CCD4BCF" w14:textId="77777777" w:rsidR="0013511E" w:rsidRDefault="00F4139E" w:rsidP="003F247D">
      <w:pPr>
        <w:spacing w:after="0"/>
        <w:rPr>
          <w:rFonts w:ascii="Times New Roman" w:hAnsi="Times New Roman" w:cs="Times New Roman"/>
          <w:i/>
          <w:sz w:val="28"/>
          <w:szCs w:val="28"/>
        </w:rPr>
      </w:pPr>
      <w:r w:rsidRPr="004C4DB8">
        <w:rPr>
          <w:rFonts w:ascii="Times New Roman" w:hAnsi="Times New Roman" w:cs="Times New Roman"/>
          <w:i/>
          <w:sz w:val="28"/>
          <w:szCs w:val="28"/>
        </w:rPr>
        <w:t>Session 1: The Effects of Criminal Offences and Prison Dynamics on Chaplaincy</w:t>
      </w:r>
    </w:p>
    <w:p w14:paraId="79F23FC0" w14:textId="5AE20A41" w:rsidR="00F4139E" w:rsidRPr="0013511E" w:rsidRDefault="00F4139E" w:rsidP="0013511E">
      <w:pPr>
        <w:spacing w:after="0"/>
        <w:ind w:firstLine="720"/>
        <w:rPr>
          <w:rFonts w:ascii="Times New Roman" w:hAnsi="Times New Roman" w:cs="Times New Roman"/>
          <w:i/>
          <w:sz w:val="28"/>
          <w:szCs w:val="28"/>
        </w:rPr>
      </w:pPr>
      <w:r>
        <w:rPr>
          <w:rFonts w:ascii="Times New Roman" w:hAnsi="Times New Roman" w:cs="Times New Roman"/>
          <w:sz w:val="28"/>
          <w:szCs w:val="28"/>
        </w:rPr>
        <w:t>This session outlines the types of criminal offences that people commit, the sentences they receive, the consequences of their actions, the needs that they have after they have been convicted, and appropriate responses by chaplains and correctional staff.</w:t>
      </w:r>
    </w:p>
    <w:p w14:paraId="5D8494DF" w14:textId="14C5A3BD" w:rsidR="00F4139E" w:rsidRDefault="00F4139E" w:rsidP="005D0D85">
      <w:pPr>
        <w:ind w:firstLine="720"/>
        <w:jc w:val="both"/>
        <w:rPr>
          <w:rFonts w:ascii="Times New Roman" w:hAnsi="Times New Roman" w:cs="Times New Roman"/>
          <w:sz w:val="28"/>
          <w:szCs w:val="28"/>
        </w:rPr>
      </w:pPr>
      <w:r>
        <w:rPr>
          <w:rFonts w:ascii="Times New Roman" w:hAnsi="Times New Roman" w:cs="Times New Roman"/>
          <w:sz w:val="28"/>
          <w:szCs w:val="28"/>
        </w:rPr>
        <w:t>Read the</w:t>
      </w:r>
      <w:r w:rsidRPr="00203AC0">
        <w:rPr>
          <w:rFonts w:ascii="Times New Roman" w:hAnsi="Times New Roman" w:cs="Times New Roman"/>
          <w:i/>
          <w:sz w:val="28"/>
          <w:szCs w:val="28"/>
        </w:rPr>
        <w:t xml:space="preserve"> Introduction</w:t>
      </w:r>
      <w:r>
        <w:rPr>
          <w:rFonts w:ascii="Times New Roman" w:hAnsi="Times New Roman" w:cs="Times New Roman"/>
          <w:sz w:val="28"/>
          <w:szCs w:val="28"/>
        </w:rPr>
        <w:t xml:space="preserve"> to </w:t>
      </w:r>
      <w:r w:rsidR="006F75C5">
        <w:rPr>
          <w:rFonts w:ascii="Times New Roman" w:hAnsi="Times New Roman" w:cs="Times New Roman"/>
          <w:i/>
          <w:sz w:val="28"/>
          <w:szCs w:val="28"/>
        </w:rPr>
        <w:t xml:space="preserve">Glimpses of </w:t>
      </w:r>
      <w:r w:rsidRPr="00203AC0">
        <w:rPr>
          <w:rFonts w:ascii="Times New Roman" w:hAnsi="Times New Roman" w:cs="Times New Roman"/>
          <w:i/>
          <w:sz w:val="28"/>
          <w:szCs w:val="28"/>
        </w:rPr>
        <w:t>Grace</w:t>
      </w:r>
      <w:r>
        <w:rPr>
          <w:rFonts w:ascii="Times New Roman" w:hAnsi="Times New Roman" w:cs="Times New Roman"/>
          <w:sz w:val="28"/>
          <w:szCs w:val="28"/>
        </w:rPr>
        <w:t xml:space="preserve"> and write a two-page reflection on what you consider the most important role of chaplaincy. To be handed in before Session </w:t>
      </w:r>
      <w:r w:rsidR="0013511E">
        <w:rPr>
          <w:rFonts w:ascii="Times New Roman" w:hAnsi="Times New Roman" w:cs="Times New Roman"/>
          <w:sz w:val="28"/>
          <w:szCs w:val="28"/>
        </w:rPr>
        <w:t>3</w:t>
      </w:r>
      <w:r>
        <w:rPr>
          <w:rFonts w:ascii="Times New Roman" w:hAnsi="Times New Roman" w:cs="Times New Roman"/>
          <w:sz w:val="28"/>
          <w:szCs w:val="28"/>
        </w:rPr>
        <w:t>.</w:t>
      </w:r>
    </w:p>
    <w:p w14:paraId="6F9934CE" w14:textId="77777777" w:rsidR="0013511E" w:rsidRDefault="0013511E" w:rsidP="00A26C07">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13h00: </w:t>
      </w:r>
      <w:r w:rsidR="00245F5D" w:rsidRPr="0013511E">
        <w:rPr>
          <w:rFonts w:ascii="Times New Roman" w:hAnsi="Times New Roman" w:cs="Times New Roman"/>
          <w:b/>
          <w:sz w:val="28"/>
          <w:szCs w:val="28"/>
        </w:rPr>
        <w:t>Monday, May 6, 2019</w:t>
      </w:r>
    </w:p>
    <w:p w14:paraId="42500D0C" w14:textId="5754E9C6" w:rsidR="00F4139E" w:rsidRPr="004C4DB8" w:rsidRDefault="00F4139E" w:rsidP="003F247D">
      <w:pPr>
        <w:spacing w:after="0"/>
        <w:rPr>
          <w:rFonts w:ascii="Times New Roman" w:hAnsi="Times New Roman" w:cs="Times New Roman"/>
          <w:i/>
          <w:sz w:val="28"/>
          <w:szCs w:val="28"/>
        </w:rPr>
      </w:pPr>
      <w:r w:rsidRPr="004C4DB8">
        <w:rPr>
          <w:rFonts w:ascii="Times New Roman" w:hAnsi="Times New Roman" w:cs="Times New Roman"/>
          <w:i/>
          <w:sz w:val="28"/>
          <w:szCs w:val="28"/>
        </w:rPr>
        <w:t>Session 2: The Varied Nature of Institutional Prison Chaplaincy</w:t>
      </w:r>
    </w:p>
    <w:p w14:paraId="1DF9FD01" w14:textId="77777777" w:rsidR="00D94F74" w:rsidRDefault="00F4139E" w:rsidP="00D94F74">
      <w:pPr>
        <w:spacing w:after="0"/>
        <w:jc w:val="both"/>
        <w:rPr>
          <w:rFonts w:ascii="Times New Roman" w:hAnsi="Times New Roman" w:cs="Times New Roman"/>
          <w:sz w:val="28"/>
          <w:szCs w:val="28"/>
        </w:rPr>
      </w:pPr>
      <w:r>
        <w:rPr>
          <w:rFonts w:ascii="Times New Roman" w:hAnsi="Times New Roman" w:cs="Times New Roman"/>
          <w:sz w:val="28"/>
          <w:szCs w:val="28"/>
        </w:rPr>
        <w:tab/>
        <w:t>This session considers the continuum of chaplaincy care that includes public presence, private interviewing and counselling, faith formation, presiding over rituals, educational initiatives, coordinating religious activities, religious accommodation, and coordinating volunteers.</w:t>
      </w:r>
    </w:p>
    <w:p w14:paraId="79419BE9" w14:textId="7D2744ED" w:rsidR="00F4139E" w:rsidRDefault="00F4139E" w:rsidP="00D94F74">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Read </w:t>
      </w:r>
      <w:r w:rsidRPr="00203AC0">
        <w:rPr>
          <w:rFonts w:ascii="Times New Roman" w:hAnsi="Times New Roman" w:cs="Times New Roman"/>
          <w:i/>
          <w:sz w:val="28"/>
          <w:szCs w:val="28"/>
        </w:rPr>
        <w:t>Chapter One</w:t>
      </w:r>
      <w:r>
        <w:rPr>
          <w:rFonts w:ascii="Times New Roman" w:hAnsi="Times New Roman" w:cs="Times New Roman"/>
          <w:sz w:val="28"/>
          <w:szCs w:val="28"/>
        </w:rPr>
        <w:t xml:space="preserve"> of </w:t>
      </w:r>
      <w:r w:rsidR="006F75C5">
        <w:rPr>
          <w:rFonts w:ascii="Times New Roman" w:hAnsi="Times New Roman" w:cs="Times New Roman"/>
          <w:i/>
          <w:sz w:val="28"/>
          <w:szCs w:val="28"/>
        </w:rPr>
        <w:t xml:space="preserve">Glimpses of </w:t>
      </w:r>
      <w:r w:rsidRPr="00203AC0">
        <w:rPr>
          <w:rFonts w:ascii="Times New Roman" w:hAnsi="Times New Roman" w:cs="Times New Roman"/>
          <w:i/>
          <w:sz w:val="28"/>
          <w:szCs w:val="28"/>
        </w:rPr>
        <w:t>Grace</w:t>
      </w:r>
      <w:r>
        <w:rPr>
          <w:rFonts w:ascii="Times New Roman" w:hAnsi="Times New Roman" w:cs="Times New Roman"/>
          <w:sz w:val="28"/>
          <w:szCs w:val="28"/>
        </w:rPr>
        <w:t>, select two vignettes, and write a two-page reflection on how you would have handled the incidents discussed. To be handed in before Session 3.</w:t>
      </w:r>
    </w:p>
    <w:p w14:paraId="4535A5F1" w14:textId="77777777" w:rsidR="003F247D" w:rsidRDefault="003F247D" w:rsidP="00D94F74">
      <w:pPr>
        <w:spacing w:after="0"/>
        <w:ind w:firstLine="720"/>
        <w:jc w:val="both"/>
        <w:rPr>
          <w:rFonts w:ascii="Times New Roman" w:hAnsi="Times New Roman" w:cs="Times New Roman"/>
          <w:sz w:val="28"/>
          <w:szCs w:val="28"/>
        </w:rPr>
      </w:pPr>
    </w:p>
    <w:p w14:paraId="2E812211" w14:textId="77777777" w:rsidR="00D94F74" w:rsidRPr="00D94F74" w:rsidRDefault="00D94F74" w:rsidP="00A26C07">
      <w:pPr>
        <w:spacing w:after="0"/>
        <w:jc w:val="center"/>
        <w:rPr>
          <w:rFonts w:ascii="Times New Roman" w:hAnsi="Times New Roman" w:cs="Times New Roman"/>
          <w:b/>
          <w:sz w:val="28"/>
          <w:szCs w:val="28"/>
        </w:rPr>
      </w:pPr>
      <w:r>
        <w:rPr>
          <w:rFonts w:ascii="Times New Roman" w:hAnsi="Times New Roman" w:cs="Times New Roman"/>
          <w:b/>
          <w:sz w:val="28"/>
          <w:szCs w:val="28"/>
        </w:rPr>
        <w:t>9h00: Tuesday, May 7, 2019</w:t>
      </w:r>
    </w:p>
    <w:p w14:paraId="65074336" w14:textId="1A6BCE3B" w:rsidR="00F4139E" w:rsidRPr="004C4DB8" w:rsidRDefault="00F4139E" w:rsidP="003F247D">
      <w:pPr>
        <w:spacing w:after="0"/>
        <w:rPr>
          <w:rFonts w:ascii="Times New Roman" w:hAnsi="Times New Roman" w:cs="Times New Roman"/>
          <w:i/>
          <w:sz w:val="28"/>
          <w:szCs w:val="28"/>
        </w:rPr>
      </w:pPr>
      <w:r w:rsidRPr="004C4DB8">
        <w:rPr>
          <w:rFonts w:ascii="Times New Roman" w:hAnsi="Times New Roman" w:cs="Times New Roman"/>
          <w:i/>
          <w:sz w:val="28"/>
          <w:szCs w:val="28"/>
        </w:rPr>
        <w:t>Session 3: The Purpose of a Pastoral Interview</w:t>
      </w:r>
    </w:p>
    <w:p w14:paraId="62AA5B56" w14:textId="79A6A629" w:rsidR="00F4139E" w:rsidRDefault="00F4139E" w:rsidP="00D94F74">
      <w:pPr>
        <w:spacing w:after="0"/>
        <w:jc w:val="both"/>
        <w:rPr>
          <w:rFonts w:ascii="Times New Roman" w:hAnsi="Times New Roman" w:cs="Times New Roman"/>
          <w:sz w:val="28"/>
          <w:szCs w:val="28"/>
        </w:rPr>
      </w:pPr>
      <w:r>
        <w:rPr>
          <w:rFonts w:ascii="Times New Roman" w:hAnsi="Times New Roman" w:cs="Times New Roman"/>
          <w:sz w:val="28"/>
          <w:szCs w:val="28"/>
        </w:rPr>
        <w:tab/>
        <w:t>This session outlines the importance of an initial interview in establishing a pastoral relationship with an inmate.  Building rapport, asking pertinent questions, getting background information, showing compassion, and establishing trust goes a long way in providing effective spiritual care.</w:t>
      </w:r>
    </w:p>
    <w:p w14:paraId="3C7EE196" w14:textId="5FD9B6A2" w:rsidR="00F4139E" w:rsidRDefault="00F4139E" w:rsidP="00D94F74">
      <w:pPr>
        <w:ind w:firstLine="720"/>
        <w:jc w:val="both"/>
        <w:rPr>
          <w:rFonts w:ascii="Times New Roman" w:hAnsi="Times New Roman" w:cs="Times New Roman"/>
          <w:sz w:val="28"/>
          <w:szCs w:val="28"/>
        </w:rPr>
      </w:pPr>
      <w:r>
        <w:rPr>
          <w:rFonts w:ascii="Times New Roman" w:hAnsi="Times New Roman" w:cs="Times New Roman"/>
          <w:sz w:val="28"/>
          <w:szCs w:val="28"/>
        </w:rPr>
        <w:t xml:space="preserve">Read </w:t>
      </w:r>
      <w:r w:rsidRPr="00203AC0">
        <w:rPr>
          <w:rFonts w:ascii="Times New Roman" w:hAnsi="Times New Roman" w:cs="Times New Roman"/>
          <w:i/>
          <w:sz w:val="28"/>
          <w:szCs w:val="28"/>
        </w:rPr>
        <w:t xml:space="preserve">Chapters Two </w:t>
      </w:r>
      <w:r w:rsidRPr="00276FD0">
        <w:rPr>
          <w:rFonts w:ascii="Times New Roman" w:hAnsi="Times New Roman" w:cs="Times New Roman"/>
          <w:sz w:val="28"/>
          <w:szCs w:val="28"/>
        </w:rPr>
        <w:t xml:space="preserve">and </w:t>
      </w:r>
      <w:r w:rsidRPr="00203AC0">
        <w:rPr>
          <w:rFonts w:ascii="Times New Roman" w:hAnsi="Times New Roman" w:cs="Times New Roman"/>
          <w:i/>
          <w:sz w:val="28"/>
          <w:szCs w:val="28"/>
        </w:rPr>
        <w:t>Four</w:t>
      </w:r>
      <w:r>
        <w:rPr>
          <w:rFonts w:ascii="Times New Roman" w:hAnsi="Times New Roman" w:cs="Times New Roman"/>
          <w:sz w:val="28"/>
          <w:szCs w:val="28"/>
        </w:rPr>
        <w:t xml:space="preserve"> of </w:t>
      </w:r>
      <w:r w:rsidR="006F75C5">
        <w:rPr>
          <w:rFonts w:ascii="Times New Roman" w:hAnsi="Times New Roman" w:cs="Times New Roman"/>
          <w:i/>
          <w:sz w:val="28"/>
          <w:szCs w:val="28"/>
        </w:rPr>
        <w:t xml:space="preserve">Glimpses of </w:t>
      </w:r>
      <w:r w:rsidRPr="00276FD0">
        <w:rPr>
          <w:rFonts w:ascii="Times New Roman" w:hAnsi="Times New Roman" w:cs="Times New Roman"/>
          <w:i/>
          <w:sz w:val="28"/>
          <w:szCs w:val="28"/>
        </w:rPr>
        <w:t>Grace</w:t>
      </w:r>
      <w:r>
        <w:rPr>
          <w:rFonts w:ascii="Times New Roman" w:hAnsi="Times New Roman" w:cs="Times New Roman"/>
          <w:sz w:val="28"/>
          <w:szCs w:val="28"/>
        </w:rPr>
        <w:t xml:space="preserve">, select two vignettes, and write a two-page reflection on how you would have handled the situations discussed. To be handed in before Session </w:t>
      </w:r>
      <w:r w:rsidR="00D94F74">
        <w:rPr>
          <w:rFonts w:ascii="Times New Roman" w:hAnsi="Times New Roman" w:cs="Times New Roman"/>
          <w:sz w:val="28"/>
          <w:szCs w:val="28"/>
        </w:rPr>
        <w:t>5</w:t>
      </w:r>
      <w:r>
        <w:rPr>
          <w:rFonts w:ascii="Times New Roman" w:hAnsi="Times New Roman" w:cs="Times New Roman"/>
          <w:sz w:val="28"/>
          <w:szCs w:val="28"/>
        </w:rPr>
        <w:t xml:space="preserve">. Supplementary reading can be done about “The Purpose of a Pastoral Interview” in chapter </w:t>
      </w:r>
      <w:r w:rsidR="005D0D85">
        <w:rPr>
          <w:rFonts w:ascii="Times New Roman" w:hAnsi="Times New Roman" w:cs="Times New Roman"/>
          <w:sz w:val="28"/>
          <w:szCs w:val="28"/>
        </w:rPr>
        <w:t>fourteen</w:t>
      </w:r>
      <w:r>
        <w:rPr>
          <w:rFonts w:ascii="Times New Roman" w:hAnsi="Times New Roman" w:cs="Times New Roman"/>
          <w:sz w:val="28"/>
          <w:szCs w:val="28"/>
        </w:rPr>
        <w:t xml:space="preserve"> of Donald Stoesz, </w:t>
      </w:r>
      <w:r w:rsidRPr="00B413AB">
        <w:rPr>
          <w:rFonts w:ascii="Times New Roman" w:hAnsi="Times New Roman" w:cs="Times New Roman"/>
          <w:i/>
          <w:sz w:val="28"/>
          <w:szCs w:val="28"/>
        </w:rPr>
        <w:t>A Prison Chaplaincy Manual: The Canadian Context</w:t>
      </w:r>
      <w:r>
        <w:rPr>
          <w:rFonts w:ascii="Times New Roman" w:hAnsi="Times New Roman" w:cs="Times New Roman"/>
          <w:sz w:val="28"/>
          <w:szCs w:val="28"/>
        </w:rPr>
        <w:t xml:space="preserve">, </w:t>
      </w:r>
      <w:hyperlink r:id="rId14" w:history="1">
        <w:r w:rsidRPr="00B53EAA">
          <w:rPr>
            <w:rStyle w:val="Hyperlink"/>
            <w:rFonts w:ascii="Times New Roman" w:hAnsi="Times New Roman" w:cs="Times New Roman"/>
            <w:sz w:val="28"/>
            <w:szCs w:val="28"/>
          </w:rPr>
          <w:t>www.donaldstoesz.com</w:t>
        </w:r>
      </w:hyperlink>
      <w:r>
        <w:rPr>
          <w:rFonts w:ascii="Times New Roman" w:hAnsi="Times New Roman" w:cs="Times New Roman"/>
          <w:sz w:val="28"/>
          <w:szCs w:val="28"/>
        </w:rPr>
        <w:t>.</w:t>
      </w:r>
    </w:p>
    <w:p w14:paraId="3E404CDB" w14:textId="77777777" w:rsidR="00F12F44" w:rsidRDefault="00F12F44" w:rsidP="00D94F74">
      <w:pPr>
        <w:ind w:firstLine="720"/>
        <w:jc w:val="both"/>
        <w:rPr>
          <w:rFonts w:ascii="Times New Roman" w:hAnsi="Times New Roman" w:cs="Times New Roman"/>
          <w:sz w:val="28"/>
          <w:szCs w:val="28"/>
        </w:rPr>
      </w:pPr>
    </w:p>
    <w:p w14:paraId="4C1CBED4" w14:textId="5A0418C1" w:rsidR="00D94F74" w:rsidRPr="00D94F74" w:rsidRDefault="00D94F74" w:rsidP="00D94F74">
      <w:pPr>
        <w:spacing w:after="0"/>
        <w:jc w:val="center"/>
        <w:rPr>
          <w:rFonts w:ascii="Times New Roman" w:hAnsi="Times New Roman" w:cs="Times New Roman"/>
          <w:b/>
          <w:sz w:val="28"/>
          <w:szCs w:val="28"/>
        </w:rPr>
      </w:pPr>
      <w:r w:rsidRPr="00D94F74">
        <w:rPr>
          <w:rFonts w:ascii="Times New Roman" w:hAnsi="Times New Roman" w:cs="Times New Roman"/>
          <w:b/>
          <w:sz w:val="28"/>
          <w:szCs w:val="28"/>
        </w:rPr>
        <w:lastRenderedPageBreak/>
        <w:t>13h00: Tuesday, May 7, 2019</w:t>
      </w:r>
    </w:p>
    <w:p w14:paraId="6AA10E2F" w14:textId="39B0BBAD" w:rsidR="00F4139E" w:rsidRPr="00A627BC" w:rsidRDefault="00F4139E" w:rsidP="00D94F74">
      <w:pPr>
        <w:spacing w:after="0"/>
        <w:jc w:val="center"/>
        <w:rPr>
          <w:rFonts w:ascii="Times New Roman" w:hAnsi="Times New Roman" w:cs="Times New Roman"/>
          <w:i/>
          <w:sz w:val="28"/>
          <w:szCs w:val="28"/>
        </w:rPr>
      </w:pPr>
      <w:r w:rsidRPr="00A627BC">
        <w:rPr>
          <w:rFonts w:ascii="Times New Roman" w:hAnsi="Times New Roman" w:cs="Times New Roman"/>
          <w:i/>
          <w:sz w:val="28"/>
          <w:szCs w:val="28"/>
        </w:rPr>
        <w:t>Session 4: The Role of Faith Formation, Worship, and Rituals</w:t>
      </w:r>
    </w:p>
    <w:p w14:paraId="3FAA00FC" w14:textId="77777777" w:rsidR="00F4139E" w:rsidRDefault="00F4139E" w:rsidP="005D0D85">
      <w:pPr>
        <w:spacing w:after="0"/>
        <w:jc w:val="both"/>
        <w:rPr>
          <w:rFonts w:ascii="Times New Roman" w:hAnsi="Times New Roman" w:cs="Times New Roman"/>
          <w:sz w:val="28"/>
          <w:szCs w:val="28"/>
        </w:rPr>
      </w:pPr>
      <w:r>
        <w:rPr>
          <w:rFonts w:ascii="Times New Roman" w:hAnsi="Times New Roman" w:cs="Times New Roman"/>
          <w:sz w:val="28"/>
          <w:szCs w:val="28"/>
        </w:rPr>
        <w:tab/>
        <w:t>This session outlines how religious rituals and religious accommodation are an essential part of how spirituality and faith are expressed.  The lecture details the different ways in which faith formation and spiritual growth are fostered through initiation rites, worship services, communal rituals, and organized religious ceremonies. The use of sacred space, both private and public, is discussed.</w:t>
      </w:r>
    </w:p>
    <w:p w14:paraId="77F48A33" w14:textId="774E5FFF" w:rsidR="00F4139E" w:rsidRDefault="00F4139E" w:rsidP="005D0D85">
      <w:pPr>
        <w:ind w:firstLine="720"/>
        <w:jc w:val="both"/>
        <w:rPr>
          <w:rFonts w:ascii="Times New Roman" w:hAnsi="Times New Roman" w:cs="Times New Roman"/>
          <w:sz w:val="28"/>
          <w:szCs w:val="28"/>
        </w:rPr>
      </w:pPr>
      <w:r>
        <w:rPr>
          <w:rFonts w:ascii="Times New Roman" w:hAnsi="Times New Roman" w:cs="Times New Roman"/>
          <w:sz w:val="28"/>
          <w:szCs w:val="28"/>
        </w:rPr>
        <w:t xml:space="preserve">Read </w:t>
      </w:r>
      <w:r w:rsidRPr="00203AC0">
        <w:rPr>
          <w:rFonts w:ascii="Times New Roman" w:hAnsi="Times New Roman" w:cs="Times New Roman"/>
          <w:i/>
          <w:sz w:val="28"/>
          <w:szCs w:val="28"/>
        </w:rPr>
        <w:t>Chapter</w:t>
      </w:r>
      <w:r>
        <w:rPr>
          <w:rFonts w:ascii="Times New Roman" w:hAnsi="Times New Roman" w:cs="Times New Roman"/>
          <w:i/>
          <w:sz w:val="28"/>
          <w:szCs w:val="28"/>
        </w:rPr>
        <w:t>s</w:t>
      </w:r>
      <w:r w:rsidRPr="00203AC0">
        <w:rPr>
          <w:rFonts w:ascii="Times New Roman" w:hAnsi="Times New Roman" w:cs="Times New Roman"/>
          <w:i/>
          <w:sz w:val="28"/>
          <w:szCs w:val="28"/>
        </w:rPr>
        <w:t xml:space="preserve"> Ten</w:t>
      </w:r>
      <w:r w:rsidRPr="006373CF">
        <w:rPr>
          <w:rFonts w:ascii="Times New Roman" w:hAnsi="Times New Roman" w:cs="Times New Roman"/>
          <w:sz w:val="28"/>
          <w:szCs w:val="28"/>
        </w:rPr>
        <w:t xml:space="preserve"> and</w:t>
      </w:r>
      <w:r w:rsidRPr="00203AC0">
        <w:rPr>
          <w:rFonts w:ascii="Times New Roman" w:hAnsi="Times New Roman" w:cs="Times New Roman"/>
          <w:i/>
          <w:sz w:val="28"/>
          <w:szCs w:val="28"/>
        </w:rPr>
        <w:t xml:space="preserve"> Eleven</w:t>
      </w:r>
      <w:r>
        <w:rPr>
          <w:rFonts w:ascii="Times New Roman" w:hAnsi="Times New Roman" w:cs="Times New Roman"/>
          <w:sz w:val="28"/>
          <w:szCs w:val="28"/>
        </w:rPr>
        <w:t xml:space="preserve"> in </w:t>
      </w:r>
      <w:r w:rsidRPr="00203AC0">
        <w:rPr>
          <w:rFonts w:ascii="Times New Roman" w:hAnsi="Times New Roman" w:cs="Times New Roman"/>
          <w:i/>
          <w:sz w:val="28"/>
          <w:szCs w:val="28"/>
        </w:rPr>
        <w:t>G</w:t>
      </w:r>
      <w:r w:rsidR="006F75C5">
        <w:rPr>
          <w:rFonts w:ascii="Times New Roman" w:hAnsi="Times New Roman" w:cs="Times New Roman"/>
          <w:i/>
          <w:sz w:val="28"/>
          <w:szCs w:val="28"/>
        </w:rPr>
        <w:t>limpses of G</w:t>
      </w:r>
      <w:r w:rsidRPr="00203AC0">
        <w:rPr>
          <w:rFonts w:ascii="Times New Roman" w:hAnsi="Times New Roman" w:cs="Times New Roman"/>
          <w:i/>
          <w:sz w:val="28"/>
          <w:szCs w:val="28"/>
        </w:rPr>
        <w:t>race,</w:t>
      </w:r>
      <w:r>
        <w:rPr>
          <w:rFonts w:ascii="Times New Roman" w:hAnsi="Times New Roman" w:cs="Times New Roman"/>
          <w:sz w:val="28"/>
          <w:szCs w:val="28"/>
        </w:rPr>
        <w:t xml:space="preserve"> select two vignettes, and discuss how you would nurture faith formation and facilitate public rituals. To be handed in before Session 5.</w:t>
      </w:r>
    </w:p>
    <w:p w14:paraId="4887BFEE" w14:textId="025D6506" w:rsidR="00D94F74" w:rsidRPr="00D94F74" w:rsidRDefault="00D94F74" w:rsidP="00D94F74">
      <w:pPr>
        <w:spacing w:after="0"/>
        <w:jc w:val="center"/>
        <w:rPr>
          <w:rFonts w:ascii="Times New Roman" w:hAnsi="Times New Roman" w:cs="Times New Roman"/>
          <w:b/>
          <w:sz w:val="28"/>
          <w:szCs w:val="28"/>
        </w:rPr>
      </w:pPr>
      <w:r>
        <w:rPr>
          <w:rFonts w:ascii="Times New Roman" w:hAnsi="Times New Roman" w:cs="Times New Roman"/>
          <w:b/>
          <w:sz w:val="28"/>
          <w:szCs w:val="28"/>
        </w:rPr>
        <w:t>9h00: Wednesday, May 8, 2019</w:t>
      </w:r>
    </w:p>
    <w:p w14:paraId="7B66D1BE" w14:textId="6A36848B" w:rsidR="00F4139E" w:rsidRPr="00A627BC" w:rsidRDefault="00F4139E" w:rsidP="00D94F74">
      <w:pPr>
        <w:spacing w:after="0"/>
        <w:jc w:val="center"/>
        <w:rPr>
          <w:rFonts w:ascii="Times New Roman" w:hAnsi="Times New Roman" w:cs="Times New Roman"/>
          <w:i/>
          <w:sz w:val="28"/>
          <w:szCs w:val="28"/>
        </w:rPr>
      </w:pPr>
      <w:r w:rsidRPr="00A627BC">
        <w:rPr>
          <w:rFonts w:ascii="Times New Roman" w:hAnsi="Times New Roman" w:cs="Times New Roman"/>
          <w:i/>
          <w:sz w:val="28"/>
          <w:szCs w:val="28"/>
        </w:rPr>
        <w:t>Session 5: The Value of Public Presence</w:t>
      </w:r>
    </w:p>
    <w:p w14:paraId="328952BF" w14:textId="77777777" w:rsidR="00F4139E" w:rsidRDefault="00F4139E" w:rsidP="00D94F74">
      <w:pPr>
        <w:spacing w:after="0"/>
        <w:jc w:val="both"/>
        <w:rPr>
          <w:rFonts w:ascii="Times New Roman" w:hAnsi="Times New Roman" w:cs="Times New Roman"/>
          <w:sz w:val="28"/>
          <w:szCs w:val="28"/>
        </w:rPr>
      </w:pPr>
      <w:r>
        <w:rPr>
          <w:rFonts w:ascii="Times New Roman" w:hAnsi="Times New Roman" w:cs="Times New Roman"/>
          <w:sz w:val="28"/>
          <w:szCs w:val="28"/>
        </w:rPr>
        <w:tab/>
        <w:t>This session outlines the importance of a chaplain being a public presence within an institution. The fact that inmates are often confined to their units, work areas, or in segregation means that a chaplain addresses these restrictions by visiting all areas of an institution. Chaplains’ interaction with correctional staff, administrators, and work supervisors, along with inmates and their families goes a long way in providing a calming presence.</w:t>
      </w:r>
    </w:p>
    <w:p w14:paraId="59383271" w14:textId="21609662" w:rsidR="00F4139E" w:rsidRDefault="00F4139E" w:rsidP="00D94F74">
      <w:pPr>
        <w:ind w:firstLine="720"/>
        <w:jc w:val="both"/>
        <w:rPr>
          <w:rFonts w:ascii="Times New Roman" w:hAnsi="Times New Roman" w:cs="Times New Roman"/>
          <w:sz w:val="28"/>
          <w:szCs w:val="28"/>
        </w:rPr>
      </w:pPr>
      <w:r>
        <w:rPr>
          <w:rFonts w:ascii="Times New Roman" w:hAnsi="Times New Roman" w:cs="Times New Roman"/>
          <w:sz w:val="28"/>
          <w:szCs w:val="28"/>
        </w:rPr>
        <w:t xml:space="preserve">Reread those aspects of </w:t>
      </w:r>
      <w:r w:rsidRPr="00743455">
        <w:rPr>
          <w:rFonts w:ascii="Times New Roman" w:hAnsi="Times New Roman" w:cs="Times New Roman"/>
          <w:i/>
          <w:sz w:val="28"/>
          <w:szCs w:val="28"/>
        </w:rPr>
        <w:t xml:space="preserve">A Ministry of Presence </w:t>
      </w:r>
      <w:r>
        <w:rPr>
          <w:rFonts w:ascii="Times New Roman" w:hAnsi="Times New Roman" w:cs="Times New Roman"/>
          <w:sz w:val="28"/>
          <w:szCs w:val="28"/>
        </w:rPr>
        <w:t xml:space="preserve">that you found most meaningful and write a two-page reflection about them. To be handed in before Session </w:t>
      </w:r>
      <w:r w:rsidR="00D94F74">
        <w:rPr>
          <w:rFonts w:ascii="Times New Roman" w:hAnsi="Times New Roman" w:cs="Times New Roman"/>
          <w:sz w:val="28"/>
          <w:szCs w:val="28"/>
        </w:rPr>
        <w:t>7</w:t>
      </w:r>
      <w:r>
        <w:rPr>
          <w:rFonts w:ascii="Times New Roman" w:hAnsi="Times New Roman" w:cs="Times New Roman"/>
          <w:sz w:val="28"/>
          <w:szCs w:val="28"/>
        </w:rPr>
        <w:t>.</w:t>
      </w:r>
    </w:p>
    <w:p w14:paraId="0549ADA4" w14:textId="7BDC05F3" w:rsidR="00D94F74" w:rsidRPr="00D94F74" w:rsidRDefault="00D94F74" w:rsidP="00D94F74">
      <w:pPr>
        <w:spacing w:after="0"/>
        <w:jc w:val="center"/>
        <w:rPr>
          <w:rFonts w:ascii="Times New Roman" w:hAnsi="Times New Roman" w:cs="Times New Roman"/>
          <w:b/>
          <w:sz w:val="28"/>
          <w:szCs w:val="28"/>
        </w:rPr>
      </w:pPr>
      <w:r>
        <w:rPr>
          <w:rFonts w:ascii="Times New Roman" w:hAnsi="Times New Roman" w:cs="Times New Roman"/>
          <w:b/>
          <w:sz w:val="28"/>
          <w:szCs w:val="28"/>
        </w:rPr>
        <w:t>13h00: Wednesday, May 8, 2019</w:t>
      </w:r>
    </w:p>
    <w:p w14:paraId="5BF3F6B6" w14:textId="1987AECD" w:rsidR="00F4139E" w:rsidRDefault="00F4139E" w:rsidP="00D94F74">
      <w:pPr>
        <w:spacing w:after="0"/>
        <w:jc w:val="center"/>
        <w:rPr>
          <w:rFonts w:ascii="Times New Roman" w:hAnsi="Times New Roman" w:cs="Times New Roman"/>
          <w:i/>
          <w:sz w:val="28"/>
          <w:szCs w:val="28"/>
        </w:rPr>
      </w:pPr>
      <w:r w:rsidRPr="0021608D">
        <w:rPr>
          <w:rFonts w:ascii="Times New Roman" w:hAnsi="Times New Roman" w:cs="Times New Roman"/>
          <w:i/>
          <w:sz w:val="28"/>
          <w:szCs w:val="28"/>
        </w:rPr>
        <w:t>Session 6: Programming Opportunities</w:t>
      </w:r>
    </w:p>
    <w:p w14:paraId="394C7FE8" w14:textId="77777777" w:rsidR="00F4139E" w:rsidRDefault="00F4139E" w:rsidP="00D94F74">
      <w:pPr>
        <w:spacing w:after="0"/>
        <w:jc w:val="both"/>
        <w:rPr>
          <w:rFonts w:ascii="Times New Roman" w:hAnsi="Times New Roman" w:cs="Times New Roman"/>
          <w:sz w:val="28"/>
          <w:szCs w:val="28"/>
        </w:rPr>
      </w:pPr>
      <w:r>
        <w:rPr>
          <w:rFonts w:ascii="Times New Roman" w:hAnsi="Times New Roman" w:cs="Times New Roman"/>
          <w:sz w:val="28"/>
          <w:szCs w:val="28"/>
        </w:rPr>
        <w:tab/>
        <w:t>This session provides suggestions for educational initiatives. Bible studies, music ministry, book studies, grief recovery programs, relationship courses, Alternatives to Violence and Celebrate Recovery workshops, along with spiritual retreats, Alpha, Experiencing God, Koran studies, and Buddhist meditation are complimentary to the worship services and core programming offered in the institution. The spiritual gifts and faith tradition of the chaplain, along with the particular needs of each institution, dictate the chaplaincy programs that are developed.</w:t>
      </w:r>
      <w:r>
        <w:rPr>
          <w:rFonts w:ascii="Times New Roman" w:hAnsi="Times New Roman" w:cs="Times New Roman"/>
          <w:sz w:val="28"/>
          <w:szCs w:val="28"/>
        </w:rPr>
        <w:tab/>
      </w:r>
    </w:p>
    <w:p w14:paraId="46D3AE50" w14:textId="668C2BEF" w:rsidR="00F4139E" w:rsidRDefault="00F4139E" w:rsidP="00D94F74">
      <w:pPr>
        <w:ind w:firstLine="720"/>
        <w:jc w:val="both"/>
        <w:rPr>
          <w:rFonts w:ascii="Times New Roman" w:hAnsi="Times New Roman" w:cs="Times New Roman"/>
          <w:sz w:val="28"/>
          <w:szCs w:val="28"/>
        </w:rPr>
      </w:pPr>
      <w:r>
        <w:rPr>
          <w:rFonts w:ascii="Times New Roman" w:hAnsi="Times New Roman" w:cs="Times New Roman"/>
          <w:sz w:val="28"/>
          <w:szCs w:val="28"/>
        </w:rPr>
        <w:t xml:space="preserve">Read </w:t>
      </w:r>
      <w:r>
        <w:rPr>
          <w:rFonts w:ascii="Times New Roman" w:hAnsi="Times New Roman" w:cs="Times New Roman"/>
          <w:i/>
          <w:sz w:val="28"/>
          <w:szCs w:val="28"/>
        </w:rPr>
        <w:t>C</w:t>
      </w:r>
      <w:r w:rsidRPr="000B2DA2">
        <w:rPr>
          <w:rFonts w:ascii="Times New Roman" w:hAnsi="Times New Roman" w:cs="Times New Roman"/>
          <w:i/>
          <w:sz w:val="28"/>
          <w:szCs w:val="28"/>
        </w:rPr>
        <w:t>hapter Five</w:t>
      </w:r>
      <w:r>
        <w:rPr>
          <w:rFonts w:ascii="Times New Roman" w:hAnsi="Times New Roman" w:cs="Times New Roman"/>
          <w:sz w:val="28"/>
          <w:szCs w:val="28"/>
        </w:rPr>
        <w:t xml:space="preserve"> of </w:t>
      </w:r>
      <w:r w:rsidRPr="000B2DA2">
        <w:rPr>
          <w:rFonts w:ascii="Times New Roman" w:hAnsi="Times New Roman" w:cs="Times New Roman"/>
          <w:i/>
          <w:sz w:val="28"/>
          <w:szCs w:val="28"/>
        </w:rPr>
        <w:t>G</w:t>
      </w:r>
      <w:r w:rsidR="006F75C5">
        <w:rPr>
          <w:rFonts w:ascii="Times New Roman" w:hAnsi="Times New Roman" w:cs="Times New Roman"/>
          <w:i/>
          <w:sz w:val="28"/>
          <w:szCs w:val="28"/>
        </w:rPr>
        <w:t>limpses of G</w:t>
      </w:r>
      <w:r w:rsidRPr="000B2DA2">
        <w:rPr>
          <w:rFonts w:ascii="Times New Roman" w:hAnsi="Times New Roman" w:cs="Times New Roman"/>
          <w:i/>
          <w:sz w:val="28"/>
          <w:szCs w:val="28"/>
        </w:rPr>
        <w:t>race</w:t>
      </w:r>
      <w:r>
        <w:rPr>
          <w:rFonts w:ascii="Times New Roman" w:hAnsi="Times New Roman" w:cs="Times New Roman"/>
          <w:sz w:val="28"/>
          <w:szCs w:val="28"/>
        </w:rPr>
        <w:t xml:space="preserve"> and write a two-page paper about a program that you would develop.  To be handed in before Session 7.</w:t>
      </w:r>
    </w:p>
    <w:p w14:paraId="2F1B00C9" w14:textId="68AEF99D" w:rsidR="00D94F74" w:rsidRPr="00D94F74" w:rsidRDefault="00D94F74" w:rsidP="00C062C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9h00: </w:t>
      </w:r>
      <w:r w:rsidR="00C062C5">
        <w:rPr>
          <w:rFonts w:ascii="Times New Roman" w:hAnsi="Times New Roman" w:cs="Times New Roman"/>
          <w:b/>
          <w:sz w:val="28"/>
          <w:szCs w:val="28"/>
        </w:rPr>
        <w:t xml:space="preserve">Thursday, </w:t>
      </w:r>
      <w:r>
        <w:rPr>
          <w:rFonts w:ascii="Times New Roman" w:hAnsi="Times New Roman" w:cs="Times New Roman"/>
          <w:b/>
          <w:sz w:val="28"/>
          <w:szCs w:val="28"/>
        </w:rPr>
        <w:t>May 9, 2019</w:t>
      </w:r>
    </w:p>
    <w:p w14:paraId="41D31465" w14:textId="580E13D0" w:rsidR="00F4139E" w:rsidRPr="00432E6E" w:rsidRDefault="00F4139E" w:rsidP="00D94F74">
      <w:pPr>
        <w:spacing w:after="0"/>
        <w:jc w:val="center"/>
        <w:rPr>
          <w:rFonts w:ascii="Times New Roman" w:hAnsi="Times New Roman" w:cs="Times New Roman"/>
          <w:i/>
          <w:sz w:val="28"/>
          <w:szCs w:val="28"/>
        </w:rPr>
      </w:pPr>
      <w:r w:rsidRPr="00432E6E">
        <w:rPr>
          <w:rFonts w:ascii="Times New Roman" w:hAnsi="Times New Roman" w:cs="Times New Roman"/>
          <w:i/>
          <w:sz w:val="28"/>
          <w:szCs w:val="28"/>
        </w:rPr>
        <w:t>Session 7: The Role of Ecumenism and Inter-Faith Accommodation</w:t>
      </w:r>
    </w:p>
    <w:p w14:paraId="59C23EA8" w14:textId="77777777" w:rsidR="00F4139E" w:rsidRDefault="00F4139E" w:rsidP="00D94F74">
      <w:pPr>
        <w:spacing w:after="0"/>
        <w:jc w:val="both"/>
        <w:rPr>
          <w:rFonts w:ascii="Times New Roman" w:hAnsi="Times New Roman" w:cs="Times New Roman"/>
          <w:sz w:val="28"/>
          <w:szCs w:val="28"/>
        </w:rPr>
      </w:pPr>
      <w:r>
        <w:rPr>
          <w:rFonts w:ascii="Times New Roman" w:hAnsi="Times New Roman" w:cs="Times New Roman"/>
          <w:sz w:val="28"/>
          <w:szCs w:val="28"/>
        </w:rPr>
        <w:tab/>
        <w:t xml:space="preserve">This session considers the impact of ecumenism and inter-faith accommodation on chaplaincy.  Chaplains meet inmates from all walks of life and from many faith traditions. These encounters represent opportunities for chaplains to learn about these differences and provide spiritual care to each inmate, regardless of their situation and circumstances.  Honouring </w:t>
      </w:r>
      <w:r>
        <w:rPr>
          <w:rFonts w:ascii="Times New Roman" w:hAnsi="Times New Roman" w:cs="Times New Roman"/>
          <w:sz w:val="28"/>
          <w:szCs w:val="28"/>
        </w:rPr>
        <w:lastRenderedPageBreak/>
        <w:t>differences while working together as chaplains helps to model ecumenism and inter-faith respect.</w:t>
      </w:r>
    </w:p>
    <w:p w14:paraId="0BEA9651" w14:textId="2A7E6922" w:rsidR="00F4139E" w:rsidRDefault="00F4139E" w:rsidP="00D94F74">
      <w:pPr>
        <w:ind w:firstLine="720"/>
        <w:jc w:val="both"/>
        <w:rPr>
          <w:rFonts w:ascii="Times New Roman" w:hAnsi="Times New Roman" w:cs="Times New Roman"/>
          <w:sz w:val="28"/>
          <w:szCs w:val="28"/>
        </w:rPr>
      </w:pPr>
      <w:r>
        <w:rPr>
          <w:rFonts w:ascii="Times New Roman" w:hAnsi="Times New Roman" w:cs="Times New Roman"/>
          <w:sz w:val="28"/>
          <w:szCs w:val="28"/>
        </w:rPr>
        <w:t xml:space="preserve">Read </w:t>
      </w:r>
      <w:r w:rsidRPr="00276FD0">
        <w:rPr>
          <w:rFonts w:ascii="Times New Roman" w:hAnsi="Times New Roman" w:cs="Times New Roman"/>
          <w:i/>
          <w:sz w:val="28"/>
          <w:szCs w:val="28"/>
        </w:rPr>
        <w:t xml:space="preserve">Chapters </w:t>
      </w:r>
      <w:r>
        <w:rPr>
          <w:rFonts w:ascii="Times New Roman" w:hAnsi="Times New Roman" w:cs="Times New Roman"/>
          <w:i/>
          <w:sz w:val="28"/>
          <w:szCs w:val="28"/>
        </w:rPr>
        <w:t>S</w:t>
      </w:r>
      <w:r w:rsidRPr="00276FD0">
        <w:rPr>
          <w:rFonts w:ascii="Times New Roman" w:hAnsi="Times New Roman" w:cs="Times New Roman"/>
          <w:i/>
          <w:sz w:val="28"/>
          <w:szCs w:val="28"/>
        </w:rPr>
        <w:t xml:space="preserve">even </w:t>
      </w:r>
      <w:r w:rsidRPr="00276FD0">
        <w:rPr>
          <w:rFonts w:ascii="Times New Roman" w:hAnsi="Times New Roman" w:cs="Times New Roman"/>
          <w:sz w:val="28"/>
          <w:szCs w:val="28"/>
        </w:rPr>
        <w:t>and</w:t>
      </w:r>
      <w:r w:rsidRPr="00276FD0">
        <w:rPr>
          <w:rFonts w:ascii="Times New Roman" w:hAnsi="Times New Roman" w:cs="Times New Roman"/>
          <w:i/>
          <w:sz w:val="28"/>
          <w:szCs w:val="28"/>
        </w:rPr>
        <w:t xml:space="preserve"> </w:t>
      </w:r>
      <w:r>
        <w:rPr>
          <w:rFonts w:ascii="Times New Roman" w:hAnsi="Times New Roman" w:cs="Times New Roman"/>
          <w:i/>
          <w:sz w:val="28"/>
          <w:szCs w:val="28"/>
        </w:rPr>
        <w:t>E</w:t>
      </w:r>
      <w:r w:rsidRPr="00276FD0">
        <w:rPr>
          <w:rFonts w:ascii="Times New Roman" w:hAnsi="Times New Roman" w:cs="Times New Roman"/>
          <w:i/>
          <w:sz w:val="28"/>
          <w:szCs w:val="28"/>
        </w:rPr>
        <w:t>ight</w:t>
      </w:r>
      <w:r>
        <w:rPr>
          <w:rFonts w:ascii="Times New Roman" w:hAnsi="Times New Roman" w:cs="Times New Roman"/>
          <w:sz w:val="28"/>
          <w:szCs w:val="28"/>
        </w:rPr>
        <w:t xml:space="preserve"> of </w:t>
      </w:r>
      <w:r w:rsidRPr="00276FD0">
        <w:rPr>
          <w:rFonts w:ascii="Times New Roman" w:hAnsi="Times New Roman" w:cs="Times New Roman"/>
          <w:i/>
          <w:sz w:val="28"/>
          <w:szCs w:val="28"/>
        </w:rPr>
        <w:t>G</w:t>
      </w:r>
      <w:r w:rsidR="006F75C5">
        <w:rPr>
          <w:rFonts w:ascii="Times New Roman" w:hAnsi="Times New Roman" w:cs="Times New Roman"/>
          <w:i/>
          <w:sz w:val="28"/>
          <w:szCs w:val="28"/>
        </w:rPr>
        <w:t>limpses of G</w:t>
      </w:r>
      <w:r w:rsidRPr="00276FD0">
        <w:rPr>
          <w:rFonts w:ascii="Times New Roman" w:hAnsi="Times New Roman" w:cs="Times New Roman"/>
          <w:i/>
          <w:sz w:val="28"/>
          <w:szCs w:val="28"/>
        </w:rPr>
        <w:t>race</w:t>
      </w:r>
      <w:r>
        <w:rPr>
          <w:rFonts w:ascii="Times New Roman" w:hAnsi="Times New Roman" w:cs="Times New Roman"/>
          <w:sz w:val="28"/>
          <w:szCs w:val="28"/>
        </w:rPr>
        <w:t xml:space="preserve">, select two vignettes, and write a two-page reflection on the value of ecumenism and inter-faith accommodation. Use specific examples. To be handed in before Session </w:t>
      </w:r>
      <w:r w:rsidR="00D94F74">
        <w:rPr>
          <w:rFonts w:ascii="Times New Roman" w:hAnsi="Times New Roman" w:cs="Times New Roman"/>
          <w:sz w:val="28"/>
          <w:szCs w:val="28"/>
        </w:rPr>
        <w:t>9</w:t>
      </w:r>
      <w:r>
        <w:rPr>
          <w:rFonts w:ascii="Times New Roman" w:hAnsi="Times New Roman" w:cs="Times New Roman"/>
          <w:sz w:val="28"/>
          <w:szCs w:val="28"/>
        </w:rPr>
        <w:t>.</w:t>
      </w:r>
    </w:p>
    <w:p w14:paraId="3180FB21" w14:textId="30E052BC" w:rsidR="00D94F74" w:rsidRPr="00D94F74" w:rsidRDefault="00D94F74" w:rsidP="00D94F7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13h00: </w:t>
      </w:r>
      <w:r w:rsidR="00C062C5">
        <w:rPr>
          <w:rFonts w:ascii="Times New Roman" w:hAnsi="Times New Roman" w:cs="Times New Roman"/>
          <w:b/>
          <w:sz w:val="28"/>
          <w:szCs w:val="28"/>
        </w:rPr>
        <w:t xml:space="preserve">Thursday, </w:t>
      </w:r>
      <w:r>
        <w:rPr>
          <w:rFonts w:ascii="Times New Roman" w:hAnsi="Times New Roman" w:cs="Times New Roman"/>
          <w:b/>
          <w:sz w:val="28"/>
          <w:szCs w:val="28"/>
        </w:rPr>
        <w:t>May 9, 2019</w:t>
      </w:r>
    </w:p>
    <w:p w14:paraId="41954864" w14:textId="1B79FA38" w:rsidR="00F4139E" w:rsidRPr="00432E6E" w:rsidRDefault="00F4139E" w:rsidP="00D94F74">
      <w:pPr>
        <w:spacing w:after="0"/>
        <w:jc w:val="center"/>
        <w:rPr>
          <w:rFonts w:ascii="Times New Roman" w:hAnsi="Times New Roman" w:cs="Times New Roman"/>
          <w:i/>
          <w:sz w:val="28"/>
          <w:szCs w:val="28"/>
        </w:rPr>
      </w:pPr>
      <w:r w:rsidRPr="00432E6E">
        <w:rPr>
          <w:rFonts w:ascii="Times New Roman" w:hAnsi="Times New Roman" w:cs="Times New Roman"/>
          <w:i/>
          <w:sz w:val="28"/>
          <w:szCs w:val="28"/>
        </w:rPr>
        <w:t>Session 8: Security Issues</w:t>
      </w:r>
    </w:p>
    <w:p w14:paraId="1706E931" w14:textId="77777777" w:rsidR="00F4139E" w:rsidRDefault="00F4139E" w:rsidP="005D0D85">
      <w:pPr>
        <w:spacing w:after="0"/>
        <w:jc w:val="both"/>
        <w:rPr>
          <w:rFonts w:ascii="Times New Roman" w:hAnsi="Times New Roman" w:cs="Times New Roman"/>
          <w:sz w:val="28"/>
          <w:szCs w:val="28"/>
        </w:rPr>
      </w:pPr>
      <w:r>
        <w:rPr>
          <w:rFonts w:ascii="Times New Roman" w:hAnsi="Times New Roman" w:cs="Times New Roman"/>
          <w:sz w:val="28"/>
          <w:szCs w:val="28"/>
        </w:rPr>
        <w:tab/>
        <w:t>Security concerns are of special importance to prison chaplaincy because of the environment in which spiritual care services are provided.  Subcultural activities and criminal behaviour continue to occur within a prison, in spite of the best efforts by correctional staff to curb these clandestine initiatives. Chaplains become compromised if they do not take account of the fact that some inmates come to the chapel for the wrong reasons.  Chaplains need to keep a sixth sense about them in terms of what is going on, debrief as often as possible with other staff about the types of activities and interviews taking place, and be transparent with security intelligence officers about the nature of their work.</w:t>
      </w:r>
    </w:p>
    <w:p w14:paraId="3923E1B9" w14:textId="371D97C5" w:rsidR="00A26C07" w:rsidRDefault="00F4139E" w:rsidP="00A26C07">
      <w:pPr>
        <w:ind w:firstLine="720"/>
        <w:jc w:val="both"/>
        <w:rPr>
          <w:rFonts w:ascii="Times New Roman" w:hAnsi="Times New Roman" w:cs="Times New Roman"/>
          <w:sz w:val="28"/>
          <w:szCs w:val="28"/>
        </w:rPr>
      </w:pPr>
      <w:r>
        <w:rPr>
          <w:rFonts w:ascii="Times New Roman" w:hAnsi="Times New Roman" w:cs="Times New Roman"/>
          <w:sz w:val="28"/>
          <w:szCs w:val="28"/>
        </w:rPr>
        <w:t xml:space="preserve">Read </w:t>
      </w:r>
      <w:r>
        <w:rPr>
          <w:rFonts w:ascii="Times New Roman" w:hAnsi="Times New Roman" w:cs="Times New Roman"/>
          <w:i/>
          <w:sz w:val="28"/>
          <w:szCs w:val="28"/>
        </w:rPr>
        <w:t>C</w:t>
      </w:r>
      <w:r w:rsidRPr="00276FD0">
        <w:rPr>
          <w:rFonts w:ascii="Times New Roman" w:hAnsi="Times New Roman" w:cs="Times New Roman"/>
          <w:i/>
          <w:sz w:val="28"/>
          <w:szCs w:val="28"/>
        </w:rPr>
        <w:t xml:space="preserve">hapter </w:t>
      </w:r>
      <w:r>
        <w:rPr>
          <w:rFonts w:ascii="Times New Roman" w:hAnsi="Times New Roman" w:cs="Times New Roman"/>
          <w:i/>
          <w:sz w:val="28"/>
          <w:szCs w:val="28"/>
        </w:rPr>
        <w:t>T</w:t>
      </w:r>
      <w:r w:rsidRPr="00276FD0">
        <w:rPr>
          <w:rFonts w:ascii="Times New Roman" w:hAnsi="Times New Roman" w:cs="Times New Roman"/>
          <w:i/>
          <w:sz w:val="28"/>
          <w:szCs w:val="28"/>
        </w:rPr>
        <w:t>hree</w:t>
      </w:r>
      <w:r>
        <w:rPr>
          <w:rFonts w:ascii="Times New Roman" w:hAnsi="Times New Roman" w:cs="Times New Roman"/>
          <w:sz w:val="28"/>
          <w:szCs w:val="28"/>
        </w:rPr>
        <w:t xml:space="preserve"> of </w:t>
      </w:r>
      <w:r w:rsidRPr="00276FD0">
        <w:rPr>
          <w:rFonts w:ascii="Times New Roman" w:hAnsi="Times New Roman" w:cs="Times New Roman"/>
          <w:i/>
          <w:sz w:val="28"/>
          <w:szCs w:val="28"/>
        </w:rPr>
        <w:t>G</w:t>
      </w:r>
      <w:r w:rsidR="006F75C5">
        <w:rPr>
          <w:rFonts w:ascii="Times New Roman" w:hAnsi="Times New Roman" w:cs="Times New Roman"/>
          <w:i/>
          <w:sz w:val="28"/>
          <w:szCs w:val="28"/>
        </w:rPr>
        <w:t>limpses of G</w:t>
      </w:r>
      <w:r w:rsidRPr="00276FD0">
        <w:rPr>
          <w:rFonts w:ascii="Times New Roman" w:hAnsi="Times New Roman" w:cs="Times New Roman"/>
          <w:i/>
          <w:sz w:val="28"/>
          <w:szCs w:val="28"/>
        </w:rPr>
        <w:t>race</w:t>
      </w:r>
      <w:r>
        <w:rPr>
          <w:rFonts w:ascii="Times New Roman" w:hAnsi="Times New Roman" w:cs="Times New Roman"/>
          <w:sz w:val="28"/>
          <w:szCs w:val="28"/>
        </w:rPr>
        <w:t>, select two vignettes, and write about issues of security that pertain to these stories. To be handed in before Session 9.</w:t>
      </w:r>
    </w:p>
    <w:p w14:paraId="446F6CBB" w14:textId="1CB1AA32" w:rsidR="00D94F74" w:rsidRPr="00D94F74" w:rsidRDefault="00D94F74" w:rsidP="00D94F7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9h00: </w:t>
      </w:r>
      <w:r w:rsidR="00C062C5">
        <w:rPr>
          <w:rFonts w:ascii="Times New Roman" w:hAnsi="Times New Roman" w:cs="Times New Roman"/>
          <w:b/>
          <w:sz w:val="28"/>
          <w:szCs w:val="28"/>
        </w:rPr>
        <w:t xml:space="preserve">Friday, </w:t>
      </w:r>
      <w:r>
        <w:rPr>
          <w:rFonts w:ascii="Times New Roman" w:hAnsi="Times New Roman" w:cs="Times New Roman"/>
          <w:b/>
          <w:sz w:val="28"/>
          <w:szCs w:val="28"/>
        </w:rPr>
        <w:t>May 10, 2019</w:t>
      </w:r>
    </w:p>
    <w:p w14:paraId="70090A3F" w14:textId="0660A390" w:rsidR="00F4139E" w:rsidRPr="00432E6E" w:rsidRDefault="00F4139E" w:rsidP="00D94F74">
      <w:pPr>
        <w:spacing w:after="0"/>
        <w:jc w:val="center"/>
        <w:rPr>
          <w:rFonts w:ascii="Times New Roman" w:hAnsi="Times New Roman" w:cs="Times New Roman"/>
          <w:i/>
          <w:sz w:val="28"/>
          <w:szCs w:val="28"/>
        </w:rPr>
      </w:pPr>
      <w:r w:rsidRPr="00432E6E">
        <w:rPr>
          <w:rFonts w:ascii="Times New Roman" w:hAnsi="Times New Roman" w:cs="Times New Roman"/>
          <w:i/>
          <w:sz w:val="28"/>
          <w:szCs w:val="28"/>
        </w:rPr>
        <w:t>Session 9: The Role of Colleagues and Volunteers</w:t>
      </w:r>
    </w:p>
    <w:p w14:paraId="25DB11BE" w14:textId="77777777" w:rsidR="00F4139E" w:rsidRDefault="00F4139E" w:rsidP="00D94F74">
      <w:pPr>
        <w:spacing w:after="0"/>
        <w:jc w:val="both"/>
        <w:rPr>
          <w:rFonts w:ascii="Times New Roman" w:hAnsi="Times New Roman" w:cs="Times New Roman"/>
          <w:sz w:val="28"/>
          <w:szCs w:val="28"/>
        </w:rPr>
      </w:pPr>
      <w:r>
        <w:rPr>
          <w:rFonts w:ascii="Times New Roman" w:hAnsi="Times New Roman" w:cs="Times New Roman"/>
          <w:sz w:val="28"/>
          <w:szCs w:val="28"/>
        </w:rPr>
        <w:tab/>
        <w:t>Team work with chaplains and integration of volunteers into the visions and goals of chaplaincy goes a long way in making this career a fulfilling ministry. The hiring process is important in that it gives the employer an opportunity to dovetail the specific gifts of a chaplain with their colleagues.  Regular staff meetings and planning sessions go a long way in providing direction and establishing priorities. Volunteers are invited to be part of this ministry so that they can help fulfill the mandate of chaplaincy.</w:t>
      </w:r>
    </w:p>
    <w:p w14:paraId="60446D6E" w14:textId="22BA9F6E" w:rsidR="00F4139E" w:rsidRDefault="00F4139E" w:rsidP="005D0D85">
      <w:pPr>
        <w:ind w:firstLine="720"/>
        <w:jc w:val="both"/>
        <w:rPr>
          <w:rFonts w:ascii="Times New Roman" w:hAnsi="Times New Roman" w:cs="Times New Roman"/>
          <w:sz w:val="28"/>
          <w:szCs w:val="28"/>
        </w:rPr>
      </w:pPr>
      <w:r>
        <w:rPr>
          <w:rFonts w:ascii="Times New Roman" w:hAnsi="Times New Roman" w:cs="Times New Roman"/>
          <w:sz w:val="28"/>
          <w:szCs w:val="28"/>
        </w:rPr>
        <w:t xml:space="preserve">Read </w:t>
      </w:r>
      <w:r w:rsidRPr="00276FD0">
        <w:rPr>
          <w:rFonts w:ascii="Times New Roman" w:hAnsi="Times New Roman" w:cs="Times New Roman"/>
          <w:i/>
          <w:sz w:val="28"/>
          <w:szCs w:val="28"/>
        </w:rPr>
        <w:t>Chapter 6</w:t>
      </w:r>
      <w:r>
        <w:rPr>
          <w:rFonts w:ascii="Times New Roman" w:hAnsi="Times New Roman" w:cs="Times New Roman"/>
          <w:sz w:val="28"/>
          <w:szCs w:val="28"/>
        </w:rPr>
        <w:t xml:space="preserve"> of </w:t>
      </w:r>
      <w:r w:rsidRPr="00276FD0">
        <w:rPr>
          <w:rFonts w:ascii="Times New Roman" w:hAnsi="Times New Roman" w:cs="Times New Roman"/>
          <w:i/>
          <w:sz w:val="28"/>
          <w:szCs w:val="28"/>
        </w:rPr>
        <w:t>G</w:t>
      </w:r>
      <w:r w:rsidR="006F75C5">
        <w:rPr>
          <w:rFonts w:ascii="Times New Roman" w:hAnsi="Times New Roman" w:cs="Times New Roman"/>
          <w:i/>
          <w:sz w:val="28"/>
          <w:szCs w:val="28"/>
        </w:rPr>
        <w:t>limpses of G</w:t>
      </w:r>
      <w:r w:rsidRPr="00276FD0">
        <w:rPr>
          <w:rFonts w:ascii="Times New Roman" w:hAnsi="Times New Roman" w:cs="Times New Roman"/>
          <w:i/>
          <w:sz w:val="28"/>
          <w:szCs w:val="28"/>
        </w:rPr>
        <w:t>race</w:t>
      </w:r>
      <w:r>
        <w:rPr>
          <w:rFonts w:ascii="Times New Roman" w:hAnsi="Times New Roman" w:cs="Times New Roman"/>
          <w:sz w:val="28"/>
          <w:szCs w:val="28"/>
        </w:rPr>
        <w:t xml:space="preserve">, select two vignettes, and write about your </w:t>
      </w:r>
      <w:r w:rsidR="005D0D85">
        <w:rPr>
          <w:rFonts w:ascii="Times New Roman" w:hAnsi="Times New Roman" w:cs="Times New Roman"/>
          <w:sz w:val="28"/>
          <w:szCs w:val="28"/>
        </w:rPr>
        <w:t>a</w:t>
      </w:r>
      <w:r>
        <w:rPr>
          <w:rFonts w:ascii="Times New Roman" w:hAnsi="Times New Roman" w:cs="Times New Roman"/>
          <w:sz w:val="28"/>
          <w:szCs w:val="28"/>
        </w:rPr>
        <w:t xml:space="preserve">pproach to team ministry. To be handed in </w:t>
      </w:r>
      <w:r w:rsidR="00D94F74">
        <w:rPr>
          <w:rFonts w:ascii="Times New Roman" w:hAnsi="Times New Roman" w:cs="Times New Roman"/>
          <w:sz w:val="28"/>
          <w:szCs w:val="28"/>
        </w:rPr>
        <w:t xml:space="preserve">on Friday, </w:t>
      </w:r>
      <w:r>
        <w:rPr>
          <w:rFonts w:ascii="Times New Roman" w:hAnsi="Times New Roman" w:cs="Times New Roman"/>
          <w:sz w:val="28"/>
          <w:szCs w:val="28"/>
        </w:rPr>
        <w:t xml:space="preserve">before </w:t>
      </w:r>
      <w:r w:rsidR="005D0D85">
        <w:rPr>
          <w:rFonts w:ascii="Times New Roman" w:hAnsi="Times New Roman" w:cs="Times New Roman"/>
          <w:sz w:val="28"/>
          <w:szCs w:val="28"/>
        </w:rPr>
        <w:t xml:space="preserve">the </w:t>
      </w:r>
      <w:r w:rsidR="00D94F74">
        <w:rPr>
          <w:rFonts w:ascii="Times New Roman" w:hAnsi="Times New Roman" w:cs="Times New Roman"/>
          <w:sz w:val="28"/>
          <w:szCs w:val="28"/>
        </w:rPr>
        <w:t>end of</w:t>
      </w:r>
      <w:r w:rsidR="00C84165">
        <w:rPr>
          <w:rFonts w:ascii="Times New Roman" w:hAnsi="Times New Roman" w:cs="Times New Roman"/>
          <w:sz w:val="28"/>
          <w:szCs w:val="28"/>
        </w:rPr>
        <w:t xml:space="preserve"> </w:t>
      </w:r>
      <w:r w:rsidR="005D0D85">
        <w:rPr>
          <w:rFonts w:ascii="Times New Roman" w:hAnsi="Times New Roman" w:cs="Times New Roman"/>
          <w:sz w:val="28"/>
          <w:szCs w:val="28"/>
        </w:rPr>
        <w:t xml:space="preserve">residency </w:t>
      </w:r>
      <w:r w:rsidR="00D94F74">
        <w:rPr>
          <w:rFonts w:ascii="Times New Roman" w:hAnsi="Times New Roman" w:cs="Times New Roman"/>
          <w:sz w:val="28"/>
          <w:szCs w:val="28"/>
        </w:rPr>
        <w:t>c</w:t>
      </w:r>
      <w:r w:rsidR="005D0D85">
        <w:rPr>
          <w:rFonts w:ascii="Times New Roman" w:hAnsi="Times New Roman" w:cs="Times New Roman"/>
          <w:sz w:val="28"/>
          <w:szCs w:val="28"/>
        </w:rPr>
        <w:t>lasses</w:t>
      </w:r>
      <w:r>
        <w:rPr>
          <w:rFonts w:ascii="Times New Roman" w:hAnsi="Times New Roman" w:cs="Times New Roman"/>
          <w:sz w:val="28"/>
          <w:szCs w:val="28"/>
        </w:rPr>
        <w:t>.</w:t>
      </w:r>
    </w:p>
    <w:p w14:paraId="58205D0E" w14:textId="6C91040A" w:rsidR="00D94F74" w:rsidRPr="00D94F74" w:rsidRDefault="00D94F74" w:rsidP="00D94F7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13h00: </w:t>
      </w:r>
      <w:r w:rsidR="00C062C5">
        <w:rPr>
          <w:rFonts w:ascii="Times New Roman" w:hAnsi="Times New Roman" w:cs="Times New Roman"/>
          <w:b/>
          <w:sz w:val="28"/>
          <w:szCs w:val="28"/>
        </w:rPr>
        <w:t xml:space="preserve">Friday, </w:t>
      </w:r>
      <w:r>
        <w:rPr>
          <w:rFonts w:ascii="Times New Roman" w:hAnsi="Times New Roman" w:cs="Times New Roman"/>
          <w:b/>
          <w:sz w:val="28"/>
          <w:szCs w:val="28"/>
        </w:rPr>
        <w:t>May 10, 2019</w:t>
      </w:r>
    </w:p>
    <w:p w14:paraId="3C26F2C6" w14:textId="6B8493A0" w:rsidR="00F4139E" w:rsidRDefault="00F4139E" w:rsidP="00D94F74">
      <w:pPr>
        <w:spacing w:after="0"/>
        <w:jc w:val="center"/>
        <w:rPr>
          <w:rFonts w:ascii="Times New Roman" w:hAnsi="Times New Roman" w:cs="Times New Roman"/>
          <w:i/>
          <w:sz w:val="28"/>
          <w:szCs w:val="28"/>
        </w:rPr>
      </w:pPr>
      <w:r w:rsidRPr="00432E6E">
        <w:rPr>
          <w:rFonts w:ascii="Times New Roman" w:hAnsi="Times New Roman" w:cs="Times New Roman"/>
          <w:i/>
          <w:sz w:val="28"/>
          <w:szCs w:val="28"/>
        </w:rPr>
        <w:t>Session 10: Restorative Justice and Reintegration</w:t>
      </w:r>
    </w:p>
    <w:p w14:paraId="3D3C594A" w14:textId="77777777" w:rsidR="00F4139E" w:rsidRDefault="00F4139E" w:rsidP="00D94F74">
      <w:pPr>
        <w:spacing w:after="0"/>
        <w:jc w:val="both"/>
        <w:rPr>
          <w:rFonts w:ascii="Times New Roman" w:hAnsi="Times New Roman" w:cs="Times New Roman"/>
          <w:sz w:val="28"/>
          <w:szCs w:val="28"/>
        </w:rPr>
      </w:pPr>
      <w:r>
        <w:rPr>
          <w:rFonts w:ascii="Times New Roman" w:hAnsi="Times New Roman" w:cs="Times New Roman"/>
          <w:i/>
          <w:sz w:val="28"/>
          <w:szCs w:val="28"/>
        </w:rPr>
        <w:tab/>
      </w:r>
      <w:r>
        <w:rPr>
          <w:rFonts w:ascii="Times New Roman" w:hAnsi="Times New Roman" w:cs="Times New Roman"/>
          <w:sz w:val="28"/>
          <w:szCs w:val="28"/>
        </w:rPr>
        <w:t xml:space="preserve">The eventual release of most inmates into society makes restorative justice and community reintegration an overriding goal of chaplaincy. Offenders’ motivation to take core programming to understand the reasons for their offences, change their past behaviours so that they can become law-abiding citizens, integrate faith and spirituality into their lives, and find family and community supports to assist them means that chaplains serve as accompaniers on this journey. For some inmates, this process takes twenty-five years or more, for others, three or four years.  A </w:t>
      </w:r>
      <w:r>
        <w:rPr>
          <w:rFonts w:ascii="Times New Roman" w:hAnsi="Times New Roman" w:cs="Times New Roman"/>
          <w:sz w:val="28"/>
          <w:szCs w:val="28"/>
        </w:rPr>
        <w:lastRenderedPageBreak/>
        <w:t>chaplain walks alongside offenders to help them continue to grow and mature in their social, emotional, spiritual, and religious lives.</w:t>
      </w:r>
    </w:p>
    <w:p w14:paraId="4F3A5109" w14:textId="7B332F76" w:rsidR="00F4139E" w:rsidRDefault="00F4139E" w:rsidP="00D94F74">
      <w:pPr>
        <w:ind w:firstLine="720"/>
        <w:jc w:val="both"/>
        <w:rPr>
          <w:rFonts w:ascii="Times New Roman" w:hAnsi="Times New Roman" w:cs="Times New Roman"/>
          <w:sz w:val="28"/>
          <w:szCs w:val="28"/>
        </w:rPr>
      </w:pPr>
      <w:r>
        <w:rPr>
          <w:rFonts w:ascii="Times New Roman" w:hAnsi="Times New Roman" w:cs="Times New Roman"/>
          <w:sz w:val="28"/>
          <w:szCs w:val="28"/>
        </w:rPr>
        <w:t xml:space="preserve">Read </w:t>
      </w:r>
      <w:r>
        <w:rPr>
          <w:rFonts w:ascii="Times New Roman" w:hAnsi="Times New Roman" w:cs="Times New Roman"/>
          <w:i/>
          <w:sz w:val="28"/>
          <w:szCs w:val="28"/>
        </w:rPr>
        <w:t>C</w:t>
      </w:r>
      <w:r w:rsidRPr="00276FD0">
        <w:rPr>
          <w:rFonts w:ascii="Times New Roman" w:hAnsi="Times New Roman" w:cs="Times New Roman"/>
          <w:i/>
          <w:sz w:val="28"/>
          <w:szCs w:val="28"/>
        </w:rPr>
        <w:t xml:space="preserve">hapter </w:t>
      </w:r>
      <w:r>
        <w:rPr>
          <w:rFonts w:ascii="Times New Roman" w:hAnsi="Times New Roman" w:cs="Times New Roman"/>
          <w:i/>
          <w:sz w:val="28"/>
          <w:szCs w:val="28"/>
        </w:rPr>
        <w:t>N</w:t>
      </w:r>
      <w:r w:rsidRPr="00276FD0">
        <w:rPr>
          <w:rFonts w:ascii="Times New Roman" w:hAnsi="Times New Roman" w:cs="Times New Roman"/>
          <w:i/>
          <w:sz w:val="28"/>
          <w:szCs w:val="28"/>
        </w:rPr>
        <w:t>ine</w:t>
      </w:r>
      <w:r>
        <w:rPr>
          <w:rFonts w:ascii="Times New Roman" w:hAnsi="Times New Roman" w:cs="Times New Roman"/>
          <w:sz w:val="28"/>
          <w:szCs w:val="28"/>
        </w:rPr>
        <w:t xml:space="preserve"> of </w:t>
      </w:r>
      <w:r w:rsidRPr="00276FD0">
        <w:rPr>
          <w:rFonts w:ascii="Times New Roman" w:hAnsi="Times New Roman" w:cs="Times New Roman"/>
          <w:i/>
          <w:sz w:val="28"/>
          <w:szCs w:val="28"/>
        </w:rPr>
        <w:t>G</w:t>
      </w:r>
      <w:r w:rsidR="006F75C5">
        <w:rPr>
          <w:rFonts w:ascii="Times New Roman" w:hAnsi="Times New Roman" w:cs="Times New Roman"/>
          <w:i/>
          <w:sz w:val="28"/>
          <w:szCs w:val="28"/>
        </w:rPr>
        <w:t>limpses of G</w:t>
      </w:r>
      <w:r w:rsidRPr="00276FD0">
        <w:rPr>
          <w:rFonts w:ascii="Times New Roman" w:hAnsi="Times New Roman" w:cs="Times New Roman"/>
          <w:i/>
          <w:sz w:val="28"/>
          <w:szCs w:val="28"/>
        </w:rPr>
        <w:t>race</w:t>
      </w:r>
      <w:r>
        <w:rPr>
          <w:rFonts w:ascii="Times New Roman" w:hAnsi="Times New Roman" w:cs="Times New Roman"/>
          <w:sz w:val="28"/>
          <w:szCs w:val="28"/>
        </w:rPr>
        <w:t xml:space="preserve">, select two vignettes, and write a two-page reflection on your understanding and approach to Restorative Justice. To be handed in </w:t>
      </w:r>
      <w:r w:rsidR="00D94F74">
        <w:rPr>
          <w:rFonts w:ascii="Times New Roman" w:hAnsi="Times New Roman" w:cs="Times New Roman"/>
          <w:sz w:val="28"/>
          <w:szCs w:val="28"/>
        </w:rPr>
        <w:t>on Friday, before</w:t>
      </w:r>
      <w:r>
        <w:rPr>
          <w:rFonts w:ascii="Times New Roman" w:hAnsi="Times New Roman" w:cs="Times New Roman"/>
          <w:sz w:val="28"/>
          <w:szCs w:val="28"/>
        </w:rPr>
        <w:t xml:space="preserve"> end of </w:t>
      </w:r>
      <w:r w:rsidR="005D0D85">
        <w:rPr>
          <w:rFonts w:ascii="Times New Roman" w:hAnsi="Times New Roman" w:cs="Times New Roman"/>
          <w:sz w:val="28"/>
          <w:szCs w:val="28"/>
        </w:rPr>
        <w:t>residency classes</w:t>
      </w:r>
      <w:r>
        <w:rPr>
          <w:rFonts w:ascii="Times New Roman" w:hAnsi="Times New Roman" w:cs="Times New Roman"/>
          <w:sz w:val="28"/>
          <w:szCs w:val="28"/>
        </w:rPr>
        <w:t>.</w:t>
      </w:r>
    </w:p>
    <w:p w14:paraId="6BF8CE52" w14:textId="40D98728" w:rsidR="004C4442" w:rsidRPr="00B230AD" w:rsidRDefault="00FF466A" w:rsidP="00FF466A">
      <w:pPr>
        <w:tabs>
          <w:tab w:val="left" w:pos="3600"/>
        </w:tabs>
        <w:spacing w:after="0"/>
        <w:rPr>
          <w:color w:val="FF0000"/>
        </w:rPr>
      </w:pPr>
      <w:r w:rsidRPr="00B230AD">
        <w:rPr>
          <w:color w:val="FF0000"/>
        </w:rPr>
        <w:tab/>
      </w:r>
    </w:p>
    <w:p w14:paraId="5CA82505" w14:textId="77777777" w:rsidR="000618D3" w:rsidRPr="00B230AD" w:rsidRDefault="000618D3" w:rsidP="00C84165">
      <w:pPr>
        <w:spacing w:after="0"/>
        <w:jc w:val="center"/>
      </w:pPr>
      <w:r w:rsidRPr="00B230AD">
        <w:rPr>
          <w:b/>
        </w:rPr>
        <w:t>Requirements</w:t>
      </w:r>
      <w:r w:rsidRPr="00B230AD">
        <w:t>:</w:t>
      </w:r>
    </w:p>
    <w:p w14:paraId="7029CFBA" w14:textId="77777777" w:rsidR="00C84165" w:rsidRDefault="00C84165" w:rsidP="00C84165">
      <w:pPr>
        <w:pStyle w:val="ListParagraph"/>
        <w:numPr>
          <w:ilvl w:val="0"/>
          <w:numId w:val="2"/>
        </w:numPr>
        <w:jc w:val="both"/>
        <w:rPr>
          <w:rFonts w:ascii="Times New Roman" w:hAnsi="Times New Roman" w:cs="Times New Roman"/>
          <w:sz w:val="28"/>
          <w:szCs w:val="28"/>
        </w:rPr>
      </w:pPr>
      <w:r w:rsidRPr="00620DB7">
        <w:rPr>
          <w:rFonts w:ascii="Times New Roman" w:hAnsi="Times New Roman" w:cs="Times New Roman"/>
          <w:i/>
          <w:sz w:val="28"/>
          <w:szCs w:val="28"/>
        </w:rPr>
        <w:t>Preparation for the Course:</w:t>
      </w:r>
      <w:r>
        <w:rPr>
          <w:rFonts w:ascii="Times New Roman" w:hAnsi="Times New Roman" w:cs="Times New Roman"/>
          <w:sz w:val="28"/>
          <w:szCs w:val="28"/>
        </w:rPr>
        <w:t xml:space="preserve"> A prereading and review of </w:t>
      </w:r>
      <w:r>
        <w:rPr>
          <w:rFonts w:ascii="Times New Roman" w:hAnsi="Times New Roman" w:cs="Times New Roman"/>
          <w:i/>
          <w:sz w:val="28"/>
          <w:szCs w:val="28"/>
        </w:rPr>
        <w:t>A Ministry of Presence,</w:t>
      </w:r>
      <w:r>
        <w:rPr>
          <w:rFonts w:ascii="Times New Roman" w:hAnsi="Times New Roman" w:cs="Times New Roman"/>
          <w:sz w:val="28"/>
          <w:szCs w:val="28"/>
        </w:rPr>
        <w:t xml:space="preserve"> 5 pages in length, to be handed in on the first day of class. Worth 15%</w:t>
      </w:r>
    </w:p>
    <w:p w14:paraId="0F12FF4B" w14:textId="77777777" w:rsidR="00C84165" w:rsidRDefault="00C84165" w:rsidP="00C84165">
      <w:pPr>
        <w:pStyle w:val="ListParagraph"/>
        <w:numPr>
          <w:ilvl w:val="0"/>
          <w:numId w:val="2"/>
        </w:numPr>
        <w:jc w:val="both"/>
        <w:rPr>
          <w:rFonts w:ascii="Times New Roman" w:hAnsi="Times New Roman" w:cs="Times New Roman"/>
          <w:sz w:val="28"/>
          <w:szCs w:val="28"/>
        </w:rPr>
      </w:pPr>
      <w:r w:rsidRPr="00620DB7">
        <w:rPr>
          <w:rFonts w:ascii="Times New Roman" w:hAnsi="Times New Roman" w:cs="Times New Roman"/>
          <w:i/>
          <w:sz w:val="28"/>
          <w:szCs w:val="28"/>
        </w:rPr>
        <w:t>Class Assignment</w:t>
      </w:r>
      <w:r>
        <w:rPr>
          <w:rFonts w:ascii="Times New Roman" w:hAnsi="Times New Roman" w:cs="Times New Roman"/>
          <w:i/>
          <w:sz w:val="28"/>
          <w:szCs w:val="28"/>
        </w:rPr>
        <w:t>s</w:t>
      </w:r>
      <w:r w:rsidRPr="00620DB7">
        <w:rPr>
          <w:rFonts w:ascii="Times New Roman" w:hAnsi="Times New Roman" w:cs="Times New Roman"/>
          <w:i/>
          <w:sz w:val="28"/>
          <w:szCs w:val="28"/>
        </w:rPr>
        <w:t xml:space="preserve"> During Week Residency</w:t>
      </w:r>
      <w:r>
        <w:rPr>
          <w:rFonts w:ascii="Times New Roman" w:hAnsi="Times New Roman" w:cs="Times New Roman"/>
          <w:sz w:val="28"/>
          <w:szCs w:val="28"/>
        </w:rPr>
        <w:t>: Ten, two-page papers, assigned after each lecture, to be handed in before the next lecture. Worth 5% each for a total of 50%.</w:t>
      </w:r>
    </w:p>
    <w:p w14:paraId="66D8A94D" w14:textId="538BB36D" w:rsidR="00C84165" w:rsidRDefault="00C84165" w:rsidP="00C84165">
      <w:pPr>
        <w:pStyle w:val="ListParagraph"/>
        <w:numPr>
          <w:ilvl w:val="0"/>
          <w:numId w:val="2"/>
        </w:numPr>
        <w:jc w:val="both"/>
        <w:rPr>
          <w:rFonts w:ascii="Times New Roman" w:hAnsi="Times New Roman" w:cs="Times New Roman"/>
          <w:sz w:val="28"/>
          <w:szCs w:val="28"/>
        </w:rPr>
      </w:pPr>
      <w:r w:rsidRPr="00620DB7">
        <w:rPr>
          <w:rFonts w:ascii="Times New Roman" w:hAnsi="Times New Roman" w:cs="Times New Roman"/>
          <w:i/>
          <w:sz w:val="28"/>
          <w:szCs w:val="28"/>
        </w:rPr>
        <w:t>Assignments due at the end of the course (approximately one month after residency):</w:t>
      </w:r>
      <w:r>
        <w:rPr>
          <w:rFonts w:ascii="Times New Roman" w:hAnsi="Times New Roman" w:cs="Times New Roman"/>
          <w:sz w:val="28"/>
          <w:szCs w:val="28"/>
        </w:rPr>
        <w:t xml:space="preserve"> Integration paper that outlines a five-year spiritual care/ pastoral plan, 10 pages in length. Worth 20%.  This plan is based </w:t>
      </w:r>
      <w:r w:rsidRPr="00FB023A">
        <w:rPr>
          <w:rFonts w:ascii="Times New Roman" w:hAnsi="Times New Roman" w:cs="Times New Roman"/>
          <w:sz w:val="28"/>
          <w:szCs w:val="28"/>
        </w:rPr>
        <w:t>on the</w:t>
      </w:r>
      <w:r w:rsidRPr="00FB023A">
        <w:rPr>
          <w:rFonts w:ascii="Times New Roman" w:hAnsi="Times New Roman" w:cs="Times New Roman"/>
          <w:i/>
          <w:sz w:val="28"/>
          <w:szCs w:val="28"/>
        </w:rPr>
        <w:t xml:space="preserve"> job description of a prison chaplain</w:t>
      </w:r>
      <w:r>
        <w:rPr>
          <w:rFonts w:ascii="Times New Roman" w:hAnsi="Times New Roman" w:cs="Times New Roman"/>
          <w:sz w:val="28"/>
          <w:szCs w:val="28"/>
        </w:rPr>
        <w:t xml:space="preserve">, </w:t>
      </w:r>
      <w:r w:rsidR="00F5614F">
        <w:rPr>
          <w:rFonts w:ascii="Times New Roman" w:hAnsi="Times New Roman" w:cs="Times New Roman"/>
          <w:sz w:val="28"/>
          <w:szCs w:val="28"/>
        </w:rPr>
        <w:t xml:space="preserve">Appendix 1, “A </w:t>
      </w:r>
      <w:r>
        <w:rPr>
          <w:rFonts w:ascii="Times New Roman" w:hAnsi="Times New Roman" w:cs="Times New Roman"/>
          <w:sz w:val="28"/>
          <w:szCs w:val="28"/>
        </w:rPr>
        <w:t xml:space="preserve">Prison Chaplaincy Manual,” </w:t>
      </w:r>
      <w:hyperlink r:id="rId15" w:history="1">
        <w:r w:rsidRPr="00B53EAA">
          <w:rPr>
            <w:rStyle w:val="Hyperlink"/>
            <w:rFonts w:ascii="Times New Roman" w:hAnsi="Times New Roman" w:cs="Times New Roman"/>
            <w:sz w:val="28"/>
            <w:szCs w:val="28"/>
          </w:rPr>
          <w:t>www.donaldstoesz.com</w:t>
        </w:r>
      </w:hyperlink>
      <w:r>
        <w:rPr>
          <w:rFonts w:ascii="Times New Roman" w:hAnsi="Times New Roman" w:cs="Times New Roman"/>
          <w:sz w:val="28"/>
          <w:szCs w:val="28"/>
        </w:rPr>
        <w:t xml:space="preserve">. Book review of one other book listed in the bibliography, 5 pages in length. Worth 15%. </w:t>
      </w:r>
    </w:p>
    <w:p w14:paraId="20E3CCA3" w14:textId="77777777" w:rsidR="00C84165" w:rsidRPr="00A26C07" w:rsidRDefault="00C84165" w:rsidP="00A26C07">
      <w:pPr>
        <w:jc w:val="center"/>
        <w:rPr>
          <w:rFonts w:ascii="Times New Roman" w:hAnsi="Times New Roman" w:cs="Times New Roman"/>
          <w:b/>
          <w:i/>
          <w:sz w:val="28"/>
          <w:szCs w:val="28"/>
        </w:rPr>
      </w:pPr>
      <w:r w:rsidRPr="00A26C07">
        <w:rPr>
          <w:rFonts w:ascii="Times New Roman" w:hAnsi="Times New Roman" w:cs="Times New Roman"/>
          <w:b/>
          <w:i/>
          <w:sz w:val="28"/>
          <w:szCs w:val="28"/>
        </w:rPr>
        <w:t>Submission of Assignments:</w:t>
      </w:r>
    </w:p>
    <w:p w14:paraId="5E2E3EA3" w14:textId="7074FCBB" w:rsidR="00C84165" w:rsidRDefault="00C84165" w:rsidP="00C84165">
      <w:pPr>
        <w:pStyle w:val="ListParagraph"/>
        <w:numPr>
          <w:ilvl w:val="0"/>
          <w:numId w:val="3"/>
        </w:numPr>
        <w:jc w:val="both"/>
        <w:rPr>
          <w:rFonts w:ascii="Times New Roman" w:hAnsi="Times New Roman" w:cs="Times New Roman"/>
          <w:sz w:val="28"/>
          <w:szCs w:val="28"/>
        </w:rPr>
      </w:pPr>
      <w:r w:rsidRPr="00E33963">
        <w:rPr>
          <w:rFonts w:ascii="Times New Roman" w:hAnsi="Times New Roman" w:cs="Times New Roman"/>
          <w:sz w:val="28"/>
          <w:szCs w:val="28"/>
        </w:rPr>
        <w:t xml:space="preserve">Review of </w:t>
      </w:r>
      <w:r>
        <w:rPr>
          <w:rFonts w:ascii="Times New Roman" w:hAnsi="Times New Roman" w:cs="Times New Roman"/>
          <w:i/>
          <w:sz w:val="28"/>
          <w:szCs w:val="28"/>
        </w:rPr>
        <w:t>A Ministry of Presence</w:t>
      </w:r>
      <w:r w:rsidRPr="00E33963">
        <w:rPr>
          <w:rFonts w:ascii="Times New Roman" w:hAnsi="Times New Roman" w:cs="Times New Roman"/>
          <w:sz w:val="28"/>
          <w:szCs w:val="28"/>
        </w:rPr>
        <w:t xml:space="preserve">, </w:t>
      </w:r>
      <w:r>
        <w:rPr>
          <w:rFonts w:ascii="Times New Roman" w:hAnsi="Times New Roman" w:cs="Times New Roman"/>
          <w:sz w:val="28"/>
          <w:szCs w:val="28"/>
        </w:rPr>
        <w:t xml:space="preserve">5 pages, </w:t>
      </w:r>
      <w:r w:rsidRPr="00E33963">
        <w:rPr>
          <w:rFonts w:ascii="Times New Roman" w:hAnsi="Times New Roman" w:cs="Times New Roman"/>
          <w:sz w:val="28"/>
          <w:szCs w:val="28"/>
        </w:rPr>
        <w:t xml:space="preserve">to be </w:t>
      </w:r>
      <w:r w:rsidR="00F12F44">
        <w:rPr>
          <w:rFonts w:ascii="Times New Roman" w:hAnsi="Times New Roman" w:cs="Times New Roman"/>
          <w:sz w:val="28"/>
          <w:szCs w:val="28"/>
        </w:rPr>
        <w:t xml:space="preserve">handed in on first day of class, if not done, due on </w:t>
      </w:r>
      <w:r w:rsidR="00F12F44" w:rsidRPr="00E669B1">
        <w:rPr>
          <w:rFonts w:ascii="Times New Roman" w:hAnsi="Times New Roman" w:cs="Times New Roman"/>
          <w:b/>
          <w:sz w:val="28"/>
          <w:szCs w:val="28"/>
        </w:rPr>
        <w:t>June 7</w:t>
      </w:r>
      <w:r w:rsidR="00F12F44" w:rsidRPr="00E669B1">
        <w:rPr>
          <w:rFonts w:ascii="Times New Roman" w:hAnsi="Times New Roman" w:cs="Times New Roman"/>
          <w:b/>
          <w:sz w:val="28"/>
          <w:szCs w:val="28"/>
          <w:vertAlign w:val="superscript"/>
        </w:rPr>
        <w:t>th</w:t>
      </w:r>
      <w:r w:rsidR="00F12F44" w:rsidRPr="00E669B1">
        <w:rPr>
          <w:rFonts w:ascii="Times New Roman" w:hAnsi="Times New Roman" w:cs="Times New Roman"/>
          <w:b/>
          <w:sz w:val="28"/>
          <w:szCs w:val="28"/>
        </w:rPr>
        <w:t>, 2019</w:t>
      </w:r>
    </w:p>
    <w:p w14:paraId="2F25E09D" w14:textId="77777777" w:rsidR="00C84165" w:rsidRDefault="00C84165" w:rsidP="00C84165">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Ten two-page papers, each reflection to be handed in before the next lecture.</w:t>
      </w:r>
    </w:p>
    <w:p w14:paraId="5B26A201" w14:textId="2C6ED3C6" w:rsidR="00C84165" w:rsidRDefault="00C84165" w:rsidP="00C84165">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Integration paper, 10 pages, to be han</w:t>
      </w:r>
      <w:r w:rsidR="00F12F44">
        <w:rPr>
          <w:rFonts w:ascii="Times New Roman" w:hAnsi="Times New Roman" w:cs="Times New Roman"/>
          <w:sz w:val="28"/>
          <w:szCs w:val="28"/>
        </w:rPr>
        <w:t xml:space="preserve">ded in at the end of the course, due </w:t>
      </w:r>
      <w:r w:rsidR="00F12F44" w:rsidRPr="00E669B1">
        <w:rPr>
          <w:rFonts w:ascii="Times New Roman" w:hAnsi="Times New Roman" w:cs="Times New Roman"/>
          <w:b/>
          <w:sz w:val="28"/>
          <w:szCs w:val="28"/>
        </w:rPr>
        <w:t>May 24</w:t>
      </w:r>
      <w:r w:rsidR="00F12F44" w:rsidRPr="00E669B1">
        <w:rPr>
          <w:rFonts w:ascii="Times New Roman" w:hAnsi="Times New Roman" w:cs="Times New Roman"/>
          <w:b/>
          <w:sz w:val="28"/>
          <w:szCs w:val="28"/>
          <w:vertAlign w:val="superscript"/>
        </w:rPr>
        <w:t>th</w:t>
      </w:r>
      <w:r w:rsidR="00F12F44" w:rsidRPr="00E669B1">
        <w:rPr>
          <w:rFonts w:ascii="Times New Roman" w:hAnsi="Times New Roman" w:cs="Times New Roman"/>
          <w:b/>
          <w:sz w:val="28"/>
          <w:szCs w:val="28"/>
        </w:rPr>
        <w:t>, 2019.</w:t>
      </w:r>
    </w:p>
    <w:p w14:paraId="7421D854" w14:textId="58320D6B" w:rsidR="00C84165" w:rsidRPr="00E669B1" w:rsidRDefault="00C84165" w:rsidP="00C84165">
      <w:pPr>
        <w:pStyle w:val="ListParagraph"/>
        <w:numPr>
          <w:ilvl w:val="0"/>
          <w:numId w:val="3"/>
        </w:numPr>
        <w:jc w:val="both"/>
        <w:rPr>
          <w:rFonts w:ascii="Times New Roman" w:hAnsi="Times New Roman" w:cs="Times New Roman"/>
          <w:b/>
          <w:sz w:val="28"/>
          <w:szCs w:val="28"/>
        </w:rPr>
      </w:pPr>
      <w:r>
        <w:rPr>
          <w:rFonts w:ascii="Times New Roman" w:hAnsi="Times New Roman" w:cs="Times New Roman"/>
          <w:sz w:val="28"/>
          <w:szCs w:val="28"/>
        </w:rPr>
        <w:t>Review of a second book, 5 pages, to be han</w:t>
      </w:r>
      <w:r w:rsidR="00F12F44">
        <w:rPr>
          <w:rFonts w:ascii="Times New Roman" w:hAnsi="Times New Roman" w:cs="Times New Roman"/>
          <w:sz w:val="28"/>
          <w:szCs w:val="28"/>
        </w:rPr>
        <w:t xml:space="preserve">ded in at the end of the course, due </w:t>
      </w:r>
      <w:r w:rsidR="00F12F44" w:rsidRPr="00E669B1">
        <w:rPr>
          <w:rFonts w:ascii="Times New Roman" w:hAnsi="Times New Roman" w:cs="Times New Roman"/>
          <w:b/>
          <w:sz w:val="28"/>
          <w:szCs w:val="28"/>
        </w:rPr>
        <w:t>June 7</w:t>
      </w:r>
      <w:r w:rsidR="00F12F44" w:rsidRPr="00E669B1">
        <w:rPr>
          <w:rFonts w:ascii="Times New Roman" w:hAnsi="Times New Roman" w:cs="Times New Roman"/>
          <w:b/>
          <w:sz w:val="28"/>
          <w:szCs w:val="28"/>
          <w:vertAlign w:val="superscript"/>
        </w:rPr>
        <w:t>th</w:t>
      </w:r>
      <w:r w:rsidR="00F12F44" w:rsidRPr="00E669B1">
        <w:rPr>
          <w:rFonts w:ascii="Times New Roman" w:hAnsi="Times New Roman" w:cs="Times New Roman"/>
          <w:b/>
          <w:sz w:val="28"/>
          <w:szCs w:val="28"/>
        </w:rPr>
        <w:t>, 2019.</w:t>
      </w:r>
    </w:p>
    <w:p w14:paraId="50863543" w14:textId="77777777" w:rsidR="009637D8" w:rsidRPr="009637D8" w:rsidRDefault="009637D8" w:rsidP="009637D8">
      <w:pPr>
        <w:spacing w:after="0"/>
        <w:ind w:left="360"/>
        <w:jc w:val="center"/>
        <w:rPr>
          <w:b/>
        </w:rPr>
      </w:pPr>
      <w:r w:rsidRPr="009637D8">
        <w:rPr>
          <w:b/>
        </w:rPr>
        <w:t>Attendance:</w:t>
      </w:r>
    </w:p>
    <w:p w14:paraId="301C5A23" w14:textId="77777777" w:rsidR="009637D8" w:rsidRPr="009637D8" w:rsidRDefault="009637D8" w:rsidP="009637D8">
      <w:pPr>
        <w:pStyle w:val="ListParagraph"/>
        <w:jc w:val="both"/>
        <w:rPr>
          <w:rFonts w:ascii="Times New Roman" w:hAnsi="Times New Roman" w:cs="Times New Roman"/>
          <w:sz w:val="28"/>
          <w:szCs w:val="28"/>
        </w:rPr>
      </w:pPr>
      <w:r w:rsidRPr="009637D8">
        <w:rPr>
          <w:rFonts w:ascii="Times New Roman" w:hAnsi="Times New Roman" w:cs="Times New Roman"/>
          <w:sz w:val="28"/>
          <w:szCs w:val="28"/>
        </w:rPr>
        <w:tab/>
        <w:t>There will be a 5% penalty for each lecture that is missed.</w:t>
      </w:r>
    </w:p>
    <w:p w14:paraId="655C1B5C" w14:textId="77777777" w:rsidR="009637D8" w:rsidRDefault="009637D8" w:rsidP="009637D8">
      <w:pPr>
        <w:pStyle w:val="ListParagraph"/>
        <w:jc w:val="both"/>
        <w:rPr>
          <w:rFonts w:ascii="Times New Roman" w:hAnsi="Times New Roman" w:cs="Times New Roman"/>
          <w:sz w:val="28"/>
          <w:szCs w:val="28"/>
        </w:rPr>
      </w:pPr>
    </w:p>
    <w:p w14:paraId="5054F59C" w14:textId="77777777" w:rsidR="009637D8" w:rsidRPr="009637D8" w:rsidRDefault="009637D8" w:rsidP="009637D8">
      <w:pPr>
        <w:spacing w:after="24" w:line="240" w:lineRule="auto"/>
        <w:rPr>
          <w:rFonts w:ascii="Times New Roman" w:eastAsia="Calibri" w:hAnsi="Times New Roman" w:cs="Times New Roman"/>
          <w:i/>
          <w:color w:val="000000"/>
          <w:sz w:val="28"/>
          <w:u w:val="single"/>
          <w:lang w:eastAsia="en-CA"/>
        </w:rPr>
      </w:pPr>
      <w:r w:rsidRPr="009637D8">
        <w:rPr>
          <w:rFonts w:ascii="Times New Roman" w:eastAsia="Calibri" w:hAnsi="Times New Roman" w:cs="Times New Roman"/>
          <w:i/>
          <w:color w:val="000000"/>
          <w:sz w:val="28"/>
          <w:u w:val="single"/>
          <w:lang w:eastAsia="en-CA"/>
        </w:rPr>
        <w:t>Select Bibliography</w:t>
      </w:r>
    </w:p>
    <w:p w14:paraId="665F4866" w14:textId="77777777" w:rsidR="009637D8" w:rsidRPr="009637D8" w:rsidRDefault="009637D8" w:rsidP="009637D8">
      <w:pPr>
        <w:spacing w:after="11" w:line="240" w:lineRule="auto"/>
        <w:ind w:left="360"/>
        <w:rPr>
          <w:rFonts w:ascii="Times New Roman" w:eastAsia="Calibri" w:hAnsi="Times New Roman" w:cs="Times New Roman"/>
          <w:color w:val="000000"/>
          <w:lang w:eastAsia="en-CA"/>
        </w:rPr>
      </w:pPr>
      <w:r w:rsidRPr="009637D8">
        <w:rPr>
          <w:rFonts w:ascii="Times New Roman" w:eastAsia="Calibri" w:hAnsi="Times New Roman" w:cs="Times New Roman"/>
          <w:color w:val="000000"/>
          <w:sz w:val="28"/>
          <w:lang w:eastAsia="en-CA"/>
        </w:rPr>
        <w:t xml:space="preserve">Baum, Gregory. </w:t>
      </w:r>
      <w:r w:rsidRPr="009637D8">
        <w:rPr>
          <w:rFonts w:ascii="Times New Roman" w:eastAsia="Calibri" w:hAnsi="Times New Roman" w:cs="Times New Roman"/>
          <w:i/>
          <w:color w:val="000000"/>
          <w:sz w:val="28"/>
          <w:u w:color="000000"/>
          <w:lang w:eastAsia="en-CA"/>
        </w:rPr>
        <w:t>Religion and Alienation</w:t>
      </w:r>
      <w:r w:rsidRPr="009637D8">
        <w:rPr>
          <w:rFonts w:ascii="Times New Roman" w:eastAsia="Calibri" w:hAnsi="Times New Roman" w:cs="Times New Roman"/>
          <w:color w:val="000000"/>
          <w:sz w:val="28"/>
          <w:lang w:eastAsia="en-CA"/>
        </w:rPr>
        <w:t>.</w:t>
      </w:r>
    </w:p>
    <w:p w14:paraId="70694C04" w14:textId="77777777" w:rsidR="009637D8" w:rsidRPr="009637D8" w:rsidRDefault="009637D8" w:rsidP="009637D8">
      <w:pPr>
        <w:spacing w:after="0" w:line="240" w:lineRule="auto"/>
        <w:ind w:left="360"/>
        <w:rPr>
          <w:rFonts w:ascii="Times New Roman" w:eastAsia="Calibri" w:hAnsi="Times New Roman" w:cs="Times New Roman"/>
          <w:color w:val="000000"/>
          <w:sz w:val="28"/>
          <w:lang w:eastAsia="en-CA"/>
        </w:rPr>
      </w:pPr>
      <w:r w:rsidRPr="009637D8">
        <w:rPr>
          <w:rFonts w:ascii="Times New Roman" w:eastAsia="Calibri" w:hAnsi="Times New Roman" w:cs="Times New Roman"/>
          <w:color w:val="000000"/>
          <w:sz w:val="28"/>
          <w:lang w:eastAsia="en-CA"/>
        </w:rPr>
        <w:t xml:space="preserve">Beckner, Thomas. </w:t>
      </w:r>
      <w:r w:rsidRPr="009637D8">
        <w:rPr>
          <w:rFonts w:ascii="Times New Roman" w:eastAsia="Calibri" w:hAnsi="Times New Roman" w:cs="Times New Roman"/>
          <w:i/>
          <w:color w:val="000000"/>
          <w:sz w:val="28"/>
          <w:lang w:eastAsia="en-CA"/>
        </w:rPr>
        <w:t>Correctional Chaplains: Keepers of the Cloak</w:t>
      </w:r>
      <w:r w:rsidRPr="009637D8">
        <w:rPr>
          <w:rFonts w:ascii="Times New Roman" w:eastAsia="Calibri" w:hAnsi="Times New Roman" w:cs="Times New Roman"/>
          <w:color w:val="000000"/>
          <w:sz w:val="28"/>
          <w:lang w:eastAsia="en-CA"/>
        </w:rPr>
        <w:t>.</w:t>
      </w:r>
    </w:p>
    <w:p w14:paraId="129622ED" w14:textId="77777777" w:rsidR="009637D8" w:rsidRPr="009637D8" w:rsidRDefault="009637D8" w:rsidP="009637D8">
      <w:pPr>
        <w:spacing w:after="0" w:line="240" w:lineRule="auto"/>
        <w:ind w:left="360"/>
        <w:rPr>
          <w:rFonts w:ascii="Times New Roman" w:eastAsia="Calibri" w:hAnsi="Times New Roman" w:cs="Times New Roman"/>
          <w:color w:val="000000"/>
          <w:sz w:val="28"/>
          <w:lang w:eastAsia="en-CA"/>
        </w:rPr>
      </w:pPr>
      <w:r w:rsidRPr="009637D8">
        <w:rPr>
          <w:rFonts w:ascii="Times New Roman" w:eastAsia="Calibri" w:hAnsi="Times New Roman" w:cs="Times New Roman"/>
          <w:color w:val="000000"/>
          <w:sz w:val="28"/>
          <w:lang w:eastAsia="en-CA"/>
        </w:rPr>
        <w:t xml:space="preserve">Bettelheim, Bruno. </w:t>
      </w:r>
      <w:r w:rsidRPr="009637D8">
        <w:rPr>
          <w:rFonts w:ascii="Times New Roman" w:eastAsia="Calibri" w:hAnsi="Times New Roman" w:cs="Times New Roman"/>
          <w:i/>
          <w:color w:val="000000"/>
          <w:sz w:val="28"/>
          <w:u w:color="000000"/>
          <w:lang w:eastAsia="en-CA"/>
        </w:rPr>
        <w:t>The Uses of Enchantment</w:t>
      </w:r>
      <w:r w:rsidRPr="009637D8">
        <w:rPr>
          <w:rFonts w:ascii="Times New Roman" w:eastAsia="Calibri" w:hAnsi="Times New Roman" w:cs="Times New Roman"/>
          <w:color w:val="000000"/>
          <w:sz w:val="28"/>
          <w:lang w:eastAsia="en-CA"/>
        </w:rPr>
        <w:t xml:space="preserve">. </w:t>
      </w:r>
    </w:p>
    <w:p w14:paraId="24C6A01D" w14:textId="77777777" w:rsidR="009637D8" w:rsidRPr="009637D8" w:rsidRDefault="009637D8" w:rsidP="009637D8">
      <w:pPr>
        <w:spacing w:after="0" w:line="240" w:lineRule="auto"/>
        <w:ind w:left="360"/>
        <w:rPr>
          <w:rFonts w:ascii="Times New Roman" w:eastAsia="Calibri" w:hAnsi="Times New Roman" w:cs="Times New Roman"/>
          <w:color w:val="000000"/>
          <w:lang w:eastAsia="en-CA"/>
        </w:rPr>
      </w:pPr>
      <w:r w:rsidRPr="009637D8">
        <w:rPr>
          <w:rFonts w:ascii="Times New Roman" w:eastAsia="Calibri" w:hAnsi="Times New Roman" w:cs="Times New Roman"/>
          <w:color w:val="000000"/>
          <w:sz w:val="28"/>
          <w:lang w:eastAsia="en-CA"/>
        </w:rPr>
        <w:t xml:space="preserve">Carnes, Patrick. </w:t>
      </w:r>
      <w:r w:rsidRPr="009637D8">
        <w:rPr>
          <w:rFonts w:ascii="Times New Roman" w:eastAsia="Calibri" w:hAnsi="Times New Roman" w:cs="Times New Roman"/>
          <w:i/>
          <w:color w:val="000000"/>
          <w:sz w:val="28"/>
          <w:u w:color="000000"/>
          <w:lang w:eastAsia="en-CA"/>
        </w:rPr>
        <w:t>Contrary to Love.</w:t>
      </w:r>
      <w:r w:rsidRPr="009637D8">
        <w:rPr>
          <w:rFonts w:ascii="Times New Roman" w:eastAsia="Calibri" w:hAnsi="Times New Roman" w:cs="Times New Roman"/>
          <w:i/>
          <w:color w:val="000000"/>
          <w:sz w:val="28"/>
          <w:lang w:eastAsia="en-CA"/>
        </w:rPr>
        <w:t xml:space="preserve"> </w:t>
      </w:r>
    </w:p>
    <w:p w14:paraId="72F92CFB" w14:textId="77777777" w:rsidR="009637D8" w:rsidRPr="009637D8" w:rsidRDefault="009637D8" w:rsidP="009637D8">
      <w:pPr>
        <w:spacing w:after="0" w:line="240" w:lineRule="auto"/>
        <w:ind w:left="360" w:right="94"/>
        <w:jc w:val="both"/>
        <w:rPr>
          <w:rFonts w:ascii="Times New Roman" w:eastAsia="Calibri" w:hAnsi="Times New Roman" w:cs="Times New Roman"/>
          <w:color w:val="000000"/>
          <w:lang w:eastAsia="en-CA"/>
        </w:rPr>
      </w:pPr>
      <w:r w:rsidRPr="009637D8">
        <w:rPr>
          <w:rFonts w:ascii="Times New Roman" w:eastAsia="Calibri" w:hAnsi="Times New Roman" w:cs="Times New Roman"/>
          <w:color w:val="000000"/>
          <w:sz w:val="28"/>
          <w:lang w:eastAsia="en-CA"/>
        </w:rPr>
        <w:t xml:space="preserve">-----------------.  </w:t>
      </w:r>
      <w:r w:rsidRPr="009637D8">
        <w:rPr>
          <w:rFonts w:ascii="Times New Roman" w:eastAsia="Calibri" w:hAnsi="Times New Roman" w:cs="Times New Roman"/>
          <w:i/>
          <w:color w:val="000000"/>
          <w:sz w:val="28"/>
          <w:u w:color="000000"/>
          <w:lang w:eastAsia="en-CA"/>
        </w:rPr>
        <w:t>Out of the Shadows</w:t>
      </w:r>
      <w:r w:rsidRPr="009637D8">
        <w:rPr>
          <w:rFonts w:ascii="Times New Roman" w:eastAsia="Calibri" w:hAnsi="Times New Roman" w:cs="Times New Roman"/>
          <w:i/>
          <w:color w:val="000000"/>
          <w:sz w:val="28"/>
          <w:lang w:eastAsia="en-CA"/>
        </w:rPr>
        <w:t>.</w:t>
      </w:r>
      <w:r w:rsidRPr="009637D8">
        <w:rPr>
          <w:rFonts w:ascii="Times New Roman" w:eastAsia="Calibri" w:hAnsi="Times New Roman" w:cs="Times New Roman"/>
          <w:color w:val="000000"/>
          <w:sz w:val="28"/>
          <w:lang w:eastAsia="en-CA"/>
        </w:rPr>
        <w:t xml:space="preserve"> </w:t>
      </w:r>
    </w:p>
    <w:p w14:paraId="5C3F9F14" w14:textId="77777777" w:rsidR="009637D8" w:rsidRPr="009637D8" w:rsidRDefault="009637D8" w:rsidP="009637D8">
      <w:pPr>
        <w:spacing w:after="0" w:line="240" w:lineRule="auto"/>
        <w:ind w:left="360"/>
        <w:rPr>
          <w:rFonts w:ascii="Times New Roman" w:eastAsia="Calibri" w:hAnsi="Times New Roman" w:cs="Times New Roman"/>
          <w:color w:val="000000"/>
          <w:lang w:eastAsia="en-CA"/>
        </w:rPr>
      </w:pPr>
      <w:r w:rsidRPr="009637D8">
        <w:rPr>
          <w:rFonts w:ascii="Times New Roman" w:eastAsia="Calibri" w:hAnsi="Times New Roman" w:cs="Times New Roman"/>
          <w:color w:val="000000"/>
          <w:sz w:val="28"/>
          <w:lang w:eastAsia="en-CA"/>
        </w:rPr>
        <w:t xml:space="preserve">Christie, Nils, </w:t>
      </w:r>
      <w:r w:rsidRPr="009637D8">
        <w:rPr>
          <w:rFonts w:ascii="Times New Roman" w:eastAsia="Calibri" w:hAnsi="Times New Roman" w:cs="Times New Roman"/>
          <w:i/>
          <w:color w:val="000000"/>
          <w:sz w:val="28"/>
          <w:u w:color="000000"/>
          <w:lang w:eastAsia="en-CA"/>
        </w:rPr>
        <w:t>Crime Control as Industry</w:t>
      </w:r>
      <w:r w:rsidRPr="009637D8">
        <w:rPr>
          <w:rFonts w:ascii="Times New Roman" w:eastAsia="Calibri" w:hAnsi="Times New Roman" w:cs="Times New Roman"/>
          <w:color w:val="000000"/>
          <w:sz w:val="28"/>
          <w:lang w:eastAsia="en-CA"/>
        </w:rPr>
        <w:t>.</w:t>
      </w:r>
    </w:p>
    <w:p w14:paraId="0FC6B2E3" w14:textId="77777777" w:rsidR="009637D8" w:rsidRPr="009637D8" w:rsidRDefault="009637D8" w:rsidP="009637D8">
      <w:pPr>
        <w:spacing w:after="0" w:line="240" w:lineRule="auto"/>
        <w:ind w:left="360"/>
        <w:rPr>
          <w:rFonts w:ascii="Times New Roman" w:eastAsia="Calibri" w:hAnsi="Times New Roman" w:cs="Times New Roman"/>
          <w:color w:val="000000"/>
          <w:lang w:eastAsia="en-CA"/>
        </w:rPr>
      </w:pPr>
      <w:r w:rsidRPr="009637D8">
        <w:rPr>
          <w:rFonts w:ascii="Times New Roman" w:eastAsia="Calibri" w:hAnsi="Times New Roman" w:cs="Times New Roman"/>
          <w:color w:val="000000"/>
          <w:sz w:val="28"/>
          <w:lang w:eastAsia="en-CA"/>
        </w:rPr>
        <w:t xml:space="preserve">Covert, Henry, </w:t>
      </w:r>
      <w:r w:rsidRPr="009637D8">
        <w:rPr>
          <w:rFonts w:ascii="Times New Roman" w:eastAsia="Calibri" w:hAnsi="Times New Roman" w:cs="Times New Roman"/>
          <w:i/>
          <w:color w:val="000000"/>
          <w:sz w:val="28"/>
          <w:u w:color="000000"/>
          <w:lang w:eastAsia="en-CA"/>
        </w:rPr>
        <w:t>Ministry to the Incarcerated</w:t>
      </w:r>
      <w:r w:rsidRPr="009637D8">
        <w:rPr>
          <w:rFonts w:ascii="Times New Roman" w:eastAsia="Calibri" w:hAnsi="Times New Roman" w:cs="Times New Roman"/>
          <w:color w:val="000000"/>
          <w:sz w:val="28"/>
          <w:lang w:eastAsia="en-CA"/>
        </w:rPr>
        <w:t xml:space="preserve">. </w:t>
      </w:r>
    </w:p>
    <w:p w14:paraId="54C9622A" w14:textId="77777777" w:rsidR="009637D8" w:rsidRPr="009637D8" w:rsidRDefault="009637D8" w:rsidP="009637D8">
      <w:pPr>
        <w:spacing w:after="15" w:line="240" w:lineRule="auto"/>
        <w:ind w:left="360"/>
        <w:rPr>
          <w:rFonts w:ascii="Times New Roman" w:eastAsia="Calibri" w:hAnsi="Times New Roman" w:cs="Times New Roman"/>
          <w:color w:val="000000"/>
          <w:lang w:eastAsia="en-CA"/>
        </w:rPr>
      </w:pPr>
      <w:r w:rsidRPr="009637D8">
        <w:rPr>
          <w:rFonts w:ascii="Times New Roman" w:eastAsia="Calibri" w:hAnsi="Times New Roman" w:cs="Times New Roman"/>
          <w:color w:val="000000"/>
          <w:sz w:val="28"/>
          <w:lang w:eastAsia="en-CA"/>
        </w:rPr>
        <w:t xml:space="preserve">Duguid, Stephen. </w:t>
      </w:r>
      <w:r w:rsidRPr="009637D8">
        <w:rPr>
          <w:rFonts w:ascii="Times New Roman" w:eastAsia="Calibri" w:hAnsi="Times New Roman" w:cs="Times New Roman"/>
          <w:i/>
          <w:color w:val="000000"/>
          <w:sz w:val="28"/>
          <w:u w:color="000000"/>
          <w:lang w:eastAsia="en-CA"/>
        </w:rPr>
        <w:t>Can Prisons Work?</w:t>
      </w:r>
      <w:r w:rsidRPr="009637D8">
        <w:rPr>
          <w:rFonts w:ascii="Times New Roman" w:eastAsia="Calibri" w:hAnsi="Times New Roman" w:cs="Times New Roman"/>
          <w:color w:val="000000"/>
          <w:sz w:val="28"/>
          <w:lang w:eastAsia="en-CA"/>
        </w:rPr>
        <w:t xml:space="preserve"> </w:t>
      </w:r>
    </w:p>
    <w:p w14:paraId="4CC7CBD6" w14:textId="77777777" w:rsidR="009637D8" w:rsidRPr="009637D8" w:rsidRDefault="009637D8" w:rsidP="009637D8">
      <w:pPr>
        <w:spacing w:after="0" w:line="240" w:lineRule="auto"/>
        <w:ind w:left="360" w:right="94"/>
        <w:jc w:val="both"/>
        <w:rPr>
          <w:rFonts w:ascii="Times New Roman" w:eastAsia="Calibri" w:hAnsi="Times New Roman" w:cs="Times New Roman"/>
          <w:color w:val="000000"/>
          <w:sz w:val="28"/>
          <w:lang w:eastAsia="en-CA"/>
        </w:rPr>
      </w:pPr>
      <w:r w:rsidRPr="009637D8">
        <w:rPr>
          <w:rFonts w:ascii="Times New Roman" w:eastAsia="Calibri" w:hAnsi="Times New Roman" w:cs="Times New Roman"/>
          <w:color w:val="000000"/>
          <w:sz w:val="28"/>
          <w:lang w:eastAsia="en-CA"/>
        </w:rPr>
        <w:t xml:space="preserve">Erzen, Tanya. </w:t>
      </w:r>
      <w:r w:rsidRPr="009637D8">
        <w:rPr>
          <w:rFonts w:ascii="Times New Roman" w:eastAsia="Calibri" w:hAnsi="Times New Roman" w:cs="Times New Roman"/>
          <w:i/>
          <w:color w:val="000000"/>
          <w:sz w:val="28"/>
          <w:lang w:eastAsia="en-CA"/>
        </w:rPr>
        <w:t>God In Captivity</w:t>
      </w:r>
      <w:r w:rsidRPr="009637D8">
        <w:rPr>
          <w:rFonts w:ascii="Times New Roman" w:eastAsia="Calibri" w:hAnsi="Times New Roman" w:cs="Times New Roman"/>
          <w:color w:val="000000"/>
          <w:sz w:val="28"/>
          <w:lang w:eastAsia="en-CA"/>
        </w:rPr>
        <w:t>.</w:t>
      </w:r>
    </w:p>
    <w:p w14:paraId="27E39DC5" w14:textId="77777777" w:rsidR="009637D8" w:rsidRPr="009637D8" w:rsidRDefault="009637D8" w:rsidP="009637D8">
      <w:pPr>
        <w:spacing w:after="0" w:line="240" w:lineRule="auto"/>
        <w:ind w:left="360" w:right="94"/>
        <w:jc w:val="both"/>
        <w:rPr>
          <w:rFonts w:ascii="Times New Roman" w:eastAsia="Calibri" w:hAnsi="Times New Roman" w:cs="Times New Roman"/>
          <w:color w:val="000000"/>
          <w:sz w:val="28"/>
          <w:lang w:eastAsia="en-CA"/>
        </w:rPr>
      </w:pPr>
      <w:r w:rsidRPr="009637D8">
        <w:rPr>
          <w:rFonts w:ascii="Times New Roman" w:eastAsia="Calibri" w:hAnsi="Times New Roman" w:cs="Times New Roman"/>
          <w:color w:val="000000"/>
          <w:sz w:val="28"/>
          <w:lang w:eastAsia="en-CA"/>
        </w:rPr>
        <w:lastRenderedPageBreak/>
        <w:t xml:space="preserve">Giles, Cheryl and Willa Miller, ed. </w:t>
      </w:r>
      <w:r w:rsidRPr="009637D8">
        <w:rPr>
          <w:rFonts w:ascii="Times New Roman" w:eastAsia="Calibri" w:hAnsi="Times New Roman" w:cs="Times New Roman"/>
          <w:i/>
          <w:color w:val="000000"/>
          <w:sz w:val="28"/>
          <w:lang w:eastAsia="en-CA"/>
        </w:rPr>
        <w:t>The Arts of Contemplative Care.</w:t>
      </w:r>
    </w:p>
    <w:p w14:paraId="62285DEA" w14:textId="77777777" w:rsidR="009637D8" w:rsidRPr="009637D8" w:rsidRDefault="009637D8" w:rsidP="009637D8">
      <w:pPr>
        <w:spacing w:after="0" w:line="240" w:lineRule="auto"/>
        <w:ind w:left="360" w:right="94"/>
        <w:jc w:val="both"/>
        <w:rPr>
          <w:rFonts w:ascii="Times New Roman" w:eastAsia="Calibri" w:hAnsi="Times New Roman" w:cs="Times New Roman"/>
          <w:color w:val="000000"/>
          <w:sz w:val="28"/>
          <w:lang w:eastAsia="en-CA"/>
        </w:rPr>
      </w:pPr>
      <w:r w:rsidRPr="009637D8">
        <w:rPr>
          <w:rFonts w:ascii="Times New Roman" w:eastAsia="Calibri" w:hAnsi="Times New Roman" w:cs="Times New Roman"/>
          <w:color w:val="000000"/>
          <w:sz w:val="28"/>
          <w:lang w:eastAsia="en-CA"/>
        </w:rPr>
        <w:t xml:space="preserve">Gilliat-Ray, Sophie, et.al. </w:t>
      </w:r>
      <w:r w:rsidRPr="009637D8">
        <w:rPr>
          <w:rFonts w:ascii="Times New Roman" w:eastAsia="Calibri" w:hAnsi="Times New Roman" w:cs="Times New Roman"/>
          <w:i/>
          <w:color w:val="000000"/>
          <w:sz w:val="28"/>
          <w:lang w:eastAsia="en-CA"/>
        </w:rPr>
        <w:t>Understanding Muslim Chaplaincy</w:t>
      </w:r>
      <w:r w:rsidRPr="009637D8">
        <w:rPr>
          <w:rFonts w:ascii="Times New Roman" w:eastAsia="Calibri" w:hAnsi="Times New Roman" w:cs="Times New Roman"/>
          <w:color w:val="000000"/>
          <w:sz w:val="28"/>
          <w:lang w:eastAsia="en-CA"/>
        </w:rPr>
        <w:t>.</w:t>
      </w:r>
    </w:p>
    <w:p w14:paraId="41A7C18F" w14:textId="77777777" w:rsidR="009637D8" w:rsidRPr="009637D8" w:rsidRDefault="009637D8" w:rsidP="009637D8">
      <w:pPr>
        <w:spacing w:after="0" w:line="240" w:lineRule="auto"/>
        <w:ind w:left="360" w:right="94"/>
        <w:jc w:val="both"/>
        <w:rPr>
          <w:rFonts w:ascii="Times New Roman" w:eastAsia="Calibri" w:hAnsi="Times New Roman" w:cs="Times New Roman"/>
          <w:color w:val="000000"/>
          <w:lang w:eastAsia="en-CA"/>
        </w:rPr>
      </w:pPr>
      <w:r w:rsidRPr="009637D8">
        <w:rPr>
          <w:rFonts w:ascii="Times New Roman" w:eastAsia="Calibri" w:hAnsi="Times New Roman" w:cs="Times New Roman"/>
          <w:color w:val="000000"/>
          <w:sz w:val="28"/>
          <w:lang w:eastAsia="en-CA"/>
        </w:rPr>
        <w:t xml:space="preserve">Haidt, Jonathan. </w:t>
      </w:r>
      <w:r w:rsidRPr="009637D8">
        <w:rPr>
          <w:rFonts w:ascii="Times New Roman" w:eastAsia="Calibri" w:hAnsi="Times New Roman" w:cs="Times New Roman"/>
          <w:i/>
          <w:color w:val="000000"/>
          <w:sz w:val="28"/>
          <w:u w:color="000000"/>
          <w:lang w:eastAsia="en-CA"/>
        </w:rPr>
        <w:t>The Righteous Mind</w:t>
      </w:r>
      <w:r w:rsidRPr="009637D8">
        <w:rPr>
          <w:rFonts w:ascii="Times New Roman" w:eastAsia="Calibri" w:hAnsi="Times New Roman" w:cs="Times New Roman"/>
          <w:color w:val="000000"/>
          <w:sz w:val="28"/>
          <w:lang w:eastAsia="en-CA"/>
        </w:rPr>
        <w:t>.</w:t>
      </w:r>
    </w:p>
    <w:p w14:paraId="5BB965D6" w14:textId="77777777" w:rsidR="009637D8" w:rsidRPr="009637D8" w:rsidRDefault="009637D8" w:rsidP="009637D8">
      <w:pPr>
        <w:spacing w:after="0" w:line="240" w:lineRule="auto"/>
        <w:ind w:left="360"/>
        <w:rPr>
          <w:rFonts w:ascii="Times New Roman" w:eastAsia="Calibri" w:hAnsi="Times New Roman" w:cs="Times New Roman"/>
          <w:color w:val="000000"/>
          <w:lang w:eastAsia="en-CA"/>
        </w:rPr>
      </w:pPr>
      <w:r w:rsidRPr="009637D8">
        <w:rPr>
          <w:rFonts w:ascii="Times New Roman" w:eastAsia="Calibri" w:hAnsi="Times New Roman" w:cs="Times New Roman"/>
          <w:color w:val="000000"/>
          <w:sz w:val="28"/>
          <w:lang w:eastAsia="en-CA"/>
        </w:rPr>
        <w:t xml:space="preserve">Hendrix, Harville. </w:t>
      </w:r>
      <w:r w:rsidRPr="009637D8">
        <w:rPr>
          <w:rFonts w:ascii="Times New Roman" w:eastAsia="Calibri" w:hAnsi="Times New Roman" w:cs="Times New Roman"/>
          <w:i/>
          <w:color w:val="000000"/>
          <w:sz w:val="28"/>
          <w:u w:color="000000"/>
          <w:lang w:eastAsia="en-CA"/>
        </w:rPr>
        <w:t>Getting the Love You Want</w:t>
      </w:r>
      <w:r w:rsidRPr="009637D8">
        <w:rPr>
          <w:rFonts w:ascii="Times New Roman" w:eastAsia="Calibri" w:hAnsi="Times New Roman" w:cs="Times New Roman"/>
          <w:color w:val="000000"/>
          <w:sz w:val="28"/>
          <w:lang w:eastAsia="en-CA"/>
        </w:rPr>
        <w:t xml:space="preserve">. </w:t>
      </w:r>
    </w:p>
    <w:p w14:paraId="7284A93E" w14:textId="77777777" w:rsidR="009637D8" w:rsidRPr="009637D8" w:rsidRDefault="009637D8" w:rsidP="009637D8">
      <w:pPr>
        <w:spacing w:after="0" w:line="240" w:lineRule="auto"/>
        <w:ind w:left="360" w:right="94"/>
        <w:jc w:val="both"/>
        <w:rPr>
          <w:rFonts w:ascii="Times New Roman" w:eastAsia="Calibri" w:hAnsi="Times New Roman" w:cs="Times New Roman"/>
          <w:color w:val="000000"/>
          <w:lang w:eastAsia="en-CA"/>
        </w:rPr>
      </w:pPr>
      <w:r w:rsidRPr="009637D8">
        <w:rPr>
          <w:rFonts w:ascii="Times New Roman" w:eastAsia="Calibri" w:hAnsi="Times New Roman" w:cs="Times New Roman"/>
          <w:color w:val="000000"/>
          <w:sz w:val="28"/>
          <w:lang w:eastAsia="en-CA"/>
        </w:rPr>
        <w:t xml:space="preserve">Hugo, Victor. </w:t>
      </w:r>
      <w:r w:rsidRPr="009637D8">
        <w:rPr>
          <w:rFonts w:ascii="Times New Roman" w:eastAsia="Calibri" w:hAnsi="Times New Roman" w:cs="Times New Roman"/>
          <w:i/>
          <w:color w:val="000000"/>
          <w:sz w:val="28"/>
          <w:u w:color="000000"/>
          <w:lang w:eastAsia="en-CA"/>
        </w:rPr>
        <w:t>Les Miserables</w:t>
      </w:r>
      <w:r w:rsidRPr="009637D8">
        <w:rPr>
          <w:rFonts w:ascii="Times New Roman" w:eastAsia="Calibri" w:hAnsi="Times New Roman" w:cs="Times New Roman"/>
          <w:color w:val="000000"/>
          <w:sz w:val="28"/>
          <w:lang w:eastAsia="en-CA"/>
        </w:rPr>
        <w:t xml:space="preserve">. </w:t>
      </w:r>
    </w:p>
    <w:p w14:paraId="665D9BF1" w14:textId="77777777" w:rsidR="009637D8" w:rsidRPr="009637D8" w:rsidRDefault="009637D8" w:rsidP="009637D8">
      <w:pPr>
        <w:spacing w:after="0" w:line="240" w:lineRule="auto"/>
        <w:ind w:left="360" w:right="94"/>
        <w:jc w:val="both"/>
        <w:rPr>
          <w:rFonts w:ascii="Times New Roman" w:eastAsia="Calibri" w:hAnsi="Times New Roman" w:cs="Times New Roman"/>
          <w:color w:val="000000"/>
          <w:sz w:val="28"/>
          <w:lang w:eastAsia="en-CA"/>
        </w:rPr>
      </w:pPr>
      <w:r w:rsidRPr="009637D8">
        <w:rPr>
          <w:rFonts w:ascii="Times New Roman" w:eastAsia="Calibri" w:hAnsi="Times New Roman" w:cs="Times New Roman"/>
          <w:color w:val="000000"/>
          <w:sz w:val="28"/>
          <w:lang w:eastAsia="en-CA"/>
        </w:rPr>
        <w:t xml:space="preserve">James, J. T. L. </w:t>
      </w:r>
      <w:r w:rsidRPr="009637D8">
        <w:rPr>
          <w:rFonts w:ascii="Times New Roman" w:eastAsia="Calibri" w:hAnsi="Times New Roman" w:cs="Times New Roman"/>
          <w:i/>
          <w:color w:val="000000"/>
          <w:sz w:val="28"/>
          <w:lang w:eastAsia="en-CA"/>
        </w:rPr>
        <w:t>A Living Tradition: Penitentiary Chaplaincy</w:t>
      </w:r>
      <w:r w:rsidRPr="009637D8">
        <w:rPr>
          <w:rFonts w:ascii="Times New Roman" w:eastAsia="Calibri" w:hAnsi="Times New Roman" w:cs="Times New Roman"/>
          <w:color w:val="000000"/>
          <w:sz w:val="28"/>
          <w:lang w:eastAsia="en-CA"/>
        </w:rPr>
        <w:t>.</w:t>
      </w:r>
    </w:p>
    <w:p w14:paraId="30346676" w14:textId="77777777" w:rsidR="009637D8" w:rsidRPr="009637D8" w:rsidRDefault="009637D8" w:rsidP="009637D8">
      <w:pPr>
        <w:spacing w:after="0" w:line="240" w:lineRule="auto"/>
        <w:ind w:left="360"/>
        <w:rPr>
          <w:rFonts w:ascii="Times New Roman" w:eastAsia="Calibri" w:hAnsi="Times New Roman" w:cs="Times New Roman"/>
          <w:color w:val="000000"/>
          <w:sz w:val="28"/>
          <w:lang w:eastAsia="en-CA"/>
        </w:rPr>
      </w:pPr>
      <w:r w:rsidRPr="009637D8">
        <w:rPr>
          <w:rFonts w:ascii="Times New Roman" w:eastAsia="Calibri" w:hAnsi="Times New Roman" w:cs="Times New Roman"/>
          <w:color w:val="000000"/>
          <w:sz w:val="28"/>
          <w:lang w:eastAsia="en-CA"/>
        </w:rPr>
        <w:t xml:space="preserve">Levad, Amy. </w:t>
      </w:r>
      <w:r w:rsidRPr="009637D8">
        <w:rPr>
          <w:rFonts w:ascii="Times New Roman" w:eastAsia="Calibri" w:hAnsi="Times New Roman" w:cs="Times New Roman"/>
          <w:i/>
          <w:color w:val="000000"/>
          <w:sz w:val="28"/>
          <w:lang w:eastAsia="en-CA"/>
        </w:rPr>
        <w:t>Redeeming a Prison Society</w:t>
      </w:r>
      <w:r w:rsidRPr="009637D8">
        <w:rPr>
          <w:rFonts w:ascii="Times New Roman" w:eastAsia="Calibri" w:hAnsi="Times New Roman" w:cs="Times New Roman"/>
          <w:color w:val="000000"/>
          <w:sz w:val="28"/>
          <w:lang w:eastAsia="en-CA"/>
        </w:rPr>
        <w:t>.</w:t>
      </w:r>
    </w:p>
    <w:p w14:paraId="654B84A6" w14:textId="77777777" w:rsidR="009637D8" w:rsidRPr="009637D8" w:rsidRDefault="009637D8" w:rsidP="009637D8">
      <w:pPr>
        <w:spacing w:after="0" w:line="240" w:lineRule="auto"/>
        <w:ind w:left="360"/>
        <w:rPr>
          <w:rFonts w:ascii="Times New Roman" w:eastAsia="Calibri" w:hAnsi="Times New Roman" w:cs="Times New Roman"/>
          <w:color w:val="000000"/>
          <w:lang w:eastAsia="en-CA"/>
        </w:rPr>
      </w:pPr>
      <w:r w:rsidRPr="009637D8">
        <w:rPr>
          <w:rFonts w:ascii="Times New Roman" w:eastAsia="Calibri" w:hAnsi="Times New Roman" w:cs="Times New Roman"/>
          <w:color w:val="000000"/>
          <w:sz w:val="28"/>
          <w:lang w:eastAsia="en-CA"/>
        </w:rPr>
        <w:t xml:space="preserve">Mate, Gabor, </w:t>
      </w:r>
      <w:r w:rsidRPr="009637D8">
        <w:rPr>
          <w:rFonts w:ascii="Times New Roman" w:eastAsia="Calibri" w:hAnsi="Times New Roman" w:cs="Times New Roman"/>
          <w:i/>
          <w:color w:val="000000"/>
          <w:sz w:val="28"/>
          <w:u w:color="000000"/>
          <w:lang w:eastAsia="en-CA"/>
        </w:rPr>
        <w:t>In the Realm of Hungry Ghosts</w:t>
      </w:r>
      <w:r w:rsidRPr="009637D8">
        <w:rPr>
          <w:rFonts w:ascii="Times New Roman" w:eastAsia="Calibri" w:hAnsi="Times New Roman" w:cs="Times New Roman"/>
          <w:color w:val="000000"/>
          <w:sz w:val="28"/>
          <w:lang w:eastAsia="en-CA"/>
        </w:rPr>
        <w:t>.</w:t>
      </w:r>
    </w:p>
    <w:p w14:paraId="1D2CAE99" w14:textId="77777777" w:rsidR="009637D8" w:rsidRPr="009637D8" w:rsidRDefault="009637D8" w:rsidP="009637D8">
      <w:pPr>
        <w:spacing w:after="0" w:line="240" w:lineRule="auto"/>
        <w:ind w:left="360"/>
        <w:rPr>
          <w:rFonts w:ascii="Times New Roman" w:eastAsia="Calibri" w:hAnsi="Times New Roman" w:cs="Times New Roman"/>
          <w:color w:val="000000"/>
          <w:lang w:eastAsia="en-CA"/>
        </w:rPr>
      </w:pPr>
      <w:r w:rsidRPr="009637D8">
        <w:rPr>
          <w:rFonts w:ascii="Times New Roman" w:eastAsia="Calibri" w:hAnsi="Times New Roman" w:cs="Times New Roman"/>
          <w:color w:val="000000"/>
          <w:sz w:val="28"/>
          <w:lang w:eastAsia="en-CA"/>
        </w:rPr>
        <w:t xml:space="preserve">Nielsen Larry. </w:t>
      </w:r>
      <w:r w:rsidRPr="009637D8">
        <w:rPr>
          <w:rFonts w:ascii="Times New Roman" w:eastAsia="Calibri" w:hAnsi="Times New Roman" w:cs="Times New Roman"/>
          <w:i/>
          <w:color w:val="000000"/>
          <w:sz w:val="28"/>
          <w:u w:color="000000"/>
          <w:lang w:eastAsia="en-CA"/>
        </w:rPr>
        <w:t>God Behind Bars: The Amazing Story of Prison Fellowship</w:t>
      </w:r>
      <w:r w:rsidRPr="009637D8">
        <w:rPr>
          <w:rFonts w:ascii="Times New Roman" w:eastAsia="Calibri" w:hAnsi="Times New Roman" w:cs="Times New Roman"/>
          <w:color w:val="000000"/>
          <w:sz w:val="28"/>
          <w:lang w:eastAsia="en-CA"/>
        </w:rPr>
        <w:t xml:space="preserve">. </w:t>
      </w:r>
    </w:p>
    <w:p w14:paraId="5632D256" w14:textId="77777777" w:rsidR="009637D8" w:rsidRPr="009637D8" w:rsidRDefault="009637D8" w:rsidP="009637D8">
      <w:pPr>
        <w:spacing w:after="0" w:line="240" w:lineRule="auto"/>
        <w:ind w:left="360"/>
        <w:jc w:val="both"/>
        <w:rPr>
          <w:rFonts w:ascii="Times New Roman" w:eastAsia="Calibri" w:hAnsi="Times New Roman" w:cs="Times New Roman"/>
          <w:i/>
          <w:color w:val="000000"/>
          <w:sz w:val="28"/>
          <w:lang w:eastAsia="en-CA"/>
        </w:rPr>
      </w:pPr>
      <w:r w:rsidRPr="009637D8">
        <w:rPr>
          <w:rFonts w:ascii="Times New Roman" w:eastAsia="Calibri" w:hAnsi="Times New Roman" w:cs="Times New Roman"/>
          <w:color w:val="000000"/>
          <w:sz w:val="28"/>
          <w:lang w:eastAsia="en-CA"/>
        </w:rPr>
        <w:t xml:space="preserve">O’Connor, Thomas and Nathaniel Pallone. </w:t>
      </w:r>
      <w:r w:rsidRPr="009637D8">
        <w:rPr>
          <w:rFonts w:ascii="Times New Roman" w:eastAsia="Calibri" w:hAnsi="Times New Roman" w:cs="Times New Roman"/>
          <w:i/>
          <w:color w:val="000000"/>
          <w:sz w:val="28"/>
          <w:lang w:eastAsia="en-CA"/>
        </w:rPr>
        <w:t xml:space="preserve">Religion, the Community, and </w:t>
      </w:r>
    </w:p>
    <w:p w14:paraId="76BC1444" w14:textId="77777777" w:rsidR="009637D8" w:rsidRPr="009637D8" w:rsidRDefault="009637D8" w:rsidP="009637D8">
      <w:pPr>
        <w:spacing w:after="0" w:line="240" w:lineRule="auto"/>
        <w:ind w:left="360"/>
        <w:jc w:val="both"/>
        <w:rPr>
          <w:rFonts w:ascii="Times New Roman" w:eastAsia="Calibri" w:hAnsi="Times New Roman" w:cs="Times New Roman"/>
          <w:i/>
          <w:color w:val="000000"/>
          <w:sz w:val="28"/>
          <w:lang w:eastAsia="en-CA"/>
        </w:rPr>
      </w:pPr>
      <w:r w:rsidRPr="009637D8">
        <w:rPr>
          <w:rFonts w:ascii="Times New Roman" w:eastAsia="Calibri" w:hAnsi="Times New Roman" w:cs="Times New Roman"/>
          <w:i/>
          <w:color w:val="000000"/>
          <w:sz w:val="28"/>
          <w:lang w:eastAsia="en-CA"/>
        </w:rPr>
        <w:t>Rehabilitation.</w:t>
      </w:r>
    </w:p>
    <w:p w14:paraId="28626B8B" w14:textId="77777777" w:rsidR="009637D8" w:rsidRPr="009637D8" w:rsidRDefault="009637D8" w:rsidP="009637D8">
      <w:pPr>
        <w:spacing w:after="0" w:line="240" w:lineRule="auto"/>
        <w:ind w:left="360"/>
        <w:rPr>
          <w:rFonts w:ascii="Times New Roman" w:eastAsia="Calibri" w:hAnsi="Times New Roman" w:cs="Times New Roman"/>
          <w:color w:val="000000"/>
          <w:lang w:eastAsia="en-CA"/>
        </w:rPr>
      </w:pPr>
      <w:r w:rsidRPr="009637D8">
        <w:rPr>
          <w:rFonts w:ascii="Times New Roman" w:eastAsia="Calibri" w:hAnsi="Times New Roman" w:cs="Times New Roman"/>
          <w:color w:val="000000"/>
          <w:sz w:val="28"/>
          <w:lang w:eastAsia="en-CA"/>
        </w:rPr>
        <w:t xml:space="preserve">Peck, Scott.  </w:t>
      </w:r>
      <w:r w:rsidRPr="009637D8">
        <w:rPr>
          <w:rFonts w:ascii="Times New Roman" w:eastAsia="Calibri" w:hAnsi="Times New Roman" w:cs="Times New Roman"/>
          <w:i/>
          <w:color w:val="000000"/>
          <w:sz w:val="28"/>
          <w:u w:color="000000"/>
          <w:lang w:eastAsia="en-CA"/>
        </w:rPr>
        <w:t>People of the Lie</w:t>
      </w:r>
      <w:r w:rsidRPr="009637D8">
        <w:rPr>
          <w:rFonts w:ascii="Times New Roman" w:eastAsia="Calibri" w:hAnsi="Times New Roman" w:cs="Times New Roman"/>
          <w:color w:val="000000"/>
          <w:sz w:val="28"/>
          <w:lang w:eastAsia="en-CA"/>
        </w:rPr>
        <w:t xml:space="preserve">. </w:t>
      </w:r>
    </w:p>
    <w:p w14:paraId="62C46A44" w14:textId="77777777" w:rsidR="009637D8" w:rsidRPr="009637D8" w:rsidRDefault="009637D8" w:rsidP="009637D8">
      <w:pPr>
        <w:spacing w:after="0" w:line="240" w:lineRule="auto"/>
        <w:ind w:left="360"/>
        <w:rPr>
          <w:rFonts w:ascii="Times New Roman" w:eastAsia="Calibri" w:hAnsi="Times New Roman" w:cs="Times New Roman"/>
          <w:color w:val="000000"/>
          <w:lang w:eastAsia="en-CA"/>
        </w:rPr>
      </w:pPr>
      <w:r w:rsidRPr="009637D8">
        <w:rPr>
          <w:rFonts w:ascii="Times New Roman" w:eastAsia="Calibri" w:hAnsi="Times New Roman" w:cs="Times New Roman"/>
          <w:color w:val="000000"/>
          <w:sz w:val="28"/>
          <w:lang w:eastAsia="en-CA"/>
        </w:rPr>
        <w:t xml:space="preserve">Pierce, Dennis. </w:t>
      </w:r>
      <w:r w:rsidRPr="009637D8">
        <w:rPr>
          <w:rFonts w:ascii="Times New Roman" w:eastAsia="Calibri" w:hAnsi="Times New Roman" w:cs="Times New Roman"/>
          <w:i/>
          <w:color w:val="000000"/>
          <w:sz w:val="28"/>
          <w:u w:color="000000"/>
          <w:lang w:eastAsia="en-CA"/>
        </w:rPr>
        <w:t>Prison Ministry: Hope Behind the Wall</w:t>
      </w:r>
      <w:r w:rsidRPr="009637D8">
        <w:rPr>
          <w:rFonts w:ascii="Times New Roman" w:eastAsia="Calibri" w:hAnsi="Times New Roman" w:cs="Times New Roman"/>
          <w:color w:val="000000"/>
          <w:sz w:val="28"/>
          <w:lang w:eastAsia="en-CA"/>
        </w:rPr>
        <w:t xml:space="preserve">. </w:t>
      </w:r>
    </w:p>
    <w:p w14:paraId="242DAA71" w14:textId="77777777" w:rsidR="009637D8" w:rsidRPr="009637D8" w:rsidRDefault="009637D8" w:rsidP="009637D8">
      <w:pPr>
        <w:spacing w:after="0" w:line="240" w:lineRule="auto"/>
        <w:ind w:left="360"/>
        <w:rPr>
          <w:rFonts w:ascii="Times New Roman" w:eastAsia="Calibri" w:hAnsi="Times New Roman" w:cs="Times New Roman"/>
          <w:color w:val="000000"/>
          <w:lang w:eastAsia="en-CA"/>
        </w:rPr>
      </w:pPr>
      <w:r w:rsidRPr="009637D8">
        <w:rPr>
          <w:rFonts w:ascii="Times New Roman" w:eastAsia="Calibri" w:hAnsi="Times New Roman" w:cs="Times New Roman"/>
          <w:color w:val="000000"/>
          <w:sz w:val="28"/>
          <w:lang w:eastAsia="en-CA"/>
        </w:rPr>
        <w:t xml:space="preserve">Schilder, David. </w:t>
      </w:r>
      <w:r w:rsidRPr="009637D8">
        <w:rPr>
          <w:rFonts w:ascii="Times New Roman" w:eastAsia="Calibri" w:hAnsi="Times New Roman" w:cs="Times New Roman"/>
          <w:i/>
          <w:color w:val="000000"/>
          <w:sz w:val="28"/>
          <w:u w:color="000000"/>
          <w:lang w:eastAsia="en-CA"/>
        </w:rPr>
        <w:t>Inside the Fence: A Handbook for Those in Prison Ministry.</w:t>
      </w:r>
    </w:p>
    <w:p w14:paraId="06F06E92" w14:textId="77777777" w:rsidR="009637D8" w:rsidRPr="009637D8" w:rsidRDefault="009637D8" w:rsidP="009637D8">
      <w:pPr>
        <w:spacing w:after="0" w:line="240" w:lineRule="auto"/>
        <w:ind w:left="360"/>
        <w:rPr>
          <w:rFonts w:ascii="Times New Roman" w:eastAsia="Calibri" w:hAnsi="Times New Roman" w:cs="Times New Roman"/>
          <w:color w:val="000000"/>
          <w:sz w:val="28"/>
          <w:lang w:eastAsia="en-CA"/>
        </w:rPr>
      </w:pPr>
      <w:r w:rsidRPr="009637D8">
        <w:rPr>
          <w:rFonts w:ascii="Times New Roman" w:eastAsia="Calibri" w:hAnsi="Times New Roman" w:cs="Times New Roman"/>
          <w:color w:val="000000"/>
          <w:sz w:val="28"/>
          <w:lang w:eastAsia="en-CA"/>
        </w:rPr>
        <w:t xml:space="preserve">Skotnicki, Andrew. </w:t>
      </w:r>
      <w:r w:rsidRPr="009637D8">
        <w:rPr>
          <w:rFonts w:ascii="Times New Roman" w:eastAsia="Calibri" w:hAnsi="Times New Roman" w:cs="Times New Roman"/>
          <w:i/>
          <w:color w:val="000000"/>
          <w:sz w:val="28"/>
          <w:lang w:eastAsia="en-CA"/>
        </w:rPr>
        <w:t>Criminal Justice and the Catholic Church</w:t>
      </w:r>
      <w:r w:rsidRPr="009637D8">
        <w:rPr>
          <w:rFonts w:ascii="Times New Roman" w:eastAsia="Calibri" w:hAnsi="Times New Roman" w:cs="Times New Roman"/>
          <w:color w:val="000000"/>
          <w:sz w:val="28"/>
          <w:lang w:eastAsia="en-CA"/>
        </w:rPr>
        <w:t>.</w:t>
      </w:r>
    </w:p>
    <w:p w14:paraId="50CE8F62" w14:textId="77777777" w:rsidR="009637D8" w:rsidRPr="009637D8" w:rsidRDefault="009637D8" w:rsidP="009637D8">
      <w:pPr>
        <w:spacing w:after="0" w:line="240" w:lineRule="auto"/>
        <w:ind w:left="360"/>
        <w:rPr>
          <w:rFonts w:ascii="Times New Roman" w:eastAsia="Calibri" w:hAnsi="Times New Roman" w:cs="Times New Roman"/>
          <w:color w:val="000000"/>
          <w:lang w:eastAsia="en-CA"/>
        </w:rPr>
      </w:pPr>
      <w:r w:rsidRPr="009637D8">
        <w:rPr>
          <w:rFonts w:ascii="Times New Roman" w:eastAsia="Calibri" w:hAnsi="Times New Roman" w:cs="Times New Roman"/>
          <w:color w:val="000000"/>
          <w:sz w:val="28"/>
          <w:lang w:eastAsia="en-CA"/>
        </w:rPr>
        <w:t xml:space="preserve">Spitale, Lennie.  </w:t>
      </w:r>
      <w:r w:rsidRPr="009637D8">
        <w:rPr>
          <w:rFonts w:ascii="Times New Roman" w:eastAsia="Calibri" w:hAnsi="Times New Roman" w:cs="Times New Roman"/>
          <w:i/>
          <w:color w:val="000000"/>
          <w:sz w:val="28"/>
          <w:u w:color="000000"/>
          <w:lang w:eastAsia="en-CA"/>
        </w:rPr>
        <w:t>Prison Ministry: Understanding Prison Culture Inside and Out</w:t>
      </w:r>
      <w:r w:rsidRPr="009637D8">
        <w:rPr>
          <w:rFonts w:ascii="Times New Roman" w:eastAsia="Calibri" w:hAnsi="Times New Roman" w:cs="Times New Roman"/>
          <w:i/>
          <w:color w:val="000000"/>
          <w:sz w:val="28"/>
          <w:lang w:eastAsia="en-CA"/>
        </w:rPr>
        <w:t>.</w:t>
      </w:r>
      <w:r w:rsidRPr="009637D8">
        <w:rPr>
          <w:rFonts w:ascii="Times New Roman" w:eastAsia="Calibri" w:hAnsi="Times New Roman" w:cs="Times New Roman"/>
          <w:color w:val="000000"/>
          <w:sz w:val="28"/>
          <w:lang w:eastAsia="en-CA"/>
        </w:rPr>
        <w:t xml:space="preserve"> </w:t>
      </w:r>
    </w:p>
    <w:p w14:paraId="1F5F9339" w14:textId="707337BE" w:rsidR="009637D8" w:rsidRPr="009637D8" w:rsidRDefault="009637D8" w:rsidP="009637D8">
      <w:pPr>
        <w:spacing w:after="0" w:line="240" w:lineRule="auto"/>
        <w:ind w:left="360"/>
        <w:rPr>
          <w:rFonts w:ascii="Times New Roman" w:eastAsia="Calibri" w:hAnsi="Times New Roman" w:cs="Times New Roman"/>
          <w:color w:val="000000"/>
          <w:lang w:eastAsia="en-CA"/>
        </w:rPr>
      </w:pPr>
      <w:r w:rsidRPr="009637D8">
        <w:rPr>
          <w:rFonts w:ascii="Times New Roman" w:eastAsia="Calibri" w:hAnsi="Times New Roman" w:cs="Times New Roman"/>
          <w:color w:val="000000"/>
          <w:sz w:val="28"/>
          <w:lang w:eastAsia="en-CA"/>
        </w:rPr>
        <w:t xml:space="preserve">Stoesz, Donald. </w:t>
      </w:r>
      <w:r w:rsidR="00CA522B">
        <w:rPr>
          <w:rFonts w:ascii="Times New Roman" w:eastAsia="Calibri" w:hAnsi="Times New Roman" w:cs="Times New Roman"/>
          <w:i/>
          <w:color w:val="000000"/>
          <w:sz w:val="28"/>
          <w:u w:color="000000"/>
          <w:lang w:eastAsia="en-CA"/>
        </w:rPr>
        <w:t>Magic of Fiction in Illuminating Transformation</w:t>
      </w:r>
      <w:r w:rsidRPr="009637D8">
        <w:rPr>
          <w:rFonts w:ascii="Times New Roman" w:eastAsia="Calibri" w:hAnsi="Times New Roman" w:cs="Times New Roman"/>
          <w:i/>
          <w:color w:val="000000"/>
          <w:sz w:val="28"/>
          <w:u w:color="000000"/>
          <w:lang w:eastAsia="en-CA"/>
        </w:rPr>
        <w:t>.</w:t>
      </w:r>
      <w:r w:rsidRPr="009637D8">
        <w:rPr>
          <w:rFonts w:ascii="Times New Roman" w:eastAsia="Calibri" w:hAnsi="Times New Roman" w:cs="Times New Roman"/>
          <w:color w:val="000000"/>
          <w:sz w:val="28"/>
          <w:lang w:eastAsia="en-CA"/>
        </w:rPr>
        <w:t xml:space="preserve">  </w:t>
      </w:r>
    </w:p>
    <w:p w14:paraId="309FA569" w14:textId="77777777" w:rsidR="009637D8" w:rsidRPr="009637D8" w:rsidRDefault="009637D8" w:rsidP="009637D8">
      <w:pPr>
        <w:spacing w:after="0" w:line="240" w:lineRule="auto"/>
        <w:ind w:left="360"/>
        <w:rPr>
          <w:rFonts w:ascii="Times New Roman" w:eastAsia="Calibri" w:hAnsi="Times New Roman" w:cs="Times New Roman"/>
          <w:color w:val="000000"/>
          <w:sz w:val="28"/>
          <w:lang w:eastAsia="en-CA"/>
        </w:rPr>
      </w:pPr>
      <w:r w:rsidRPr="009637D8">
        <w:rPr>
          <w:rFonts w:ascii="Times New Roman" w:eastAsia="Calibri" w:hAnsi="Times New Roman" w:cs="Times New Roman"/>
          <w:color w:val="000000"/>
          <w:sz w:val="28"/>
          <w:lang w:eastAsia="en-CA"/>
        </w:rPr>
        <w:t xml:space="preserve">Sullivan, Winnifred.  </w:t>
      </w:r>
      <w:r w:rsidRPr="009637D8">
        <w:rPr>
          <w:rFonts w:ascii="Times New Roman" w:eastAsia="Calibri" w:hAnsi="Times New Roman" w:cs="Times New Roman"/>
          <w:i/>
          <w:color w:val="000000"/>
          <w:sz w:val="28"/>
          <w:lang w:eastAsia="en-CA"/>
        </w:rPr>
        <w:t>Prison Religion</w:t>
      </w:r>
      <w:r w:rsidRPr="009637D8">
        <w:rPr>
          <w:rFonts w:ascii="Times New Roman" w:eastAsia="Calibri" w:hAnsi="Times New Roman" w:cs="Times New Roman"/>
          <w:color w:val="000000"/>
          <w:sz w:val="28"/>
          <w:lang w:eastAsia="en-CA"/>
        </w:rPr>
        <w:t>.</w:t>
      </w:r>
    </w:p>
    <w:p w14:paraId="77996D5B" w14:textId="77777777" w:rsidR="009637D8" w:rsidRPr="009637D8" w:rsidRDefault="009637D8" w:rsidP="009637D8">
      <w:pPr>
        <w:spacing w:after="0" w:line="240" w:lineRule="auto"/>
        <w:ind w:left="360"/>
        <w:rPr>
          <w:rFonts w:ascii="Times New Roman" w:eastAsia="Calibri" w:hAnsi="Times New Roman" w:cs="Times New Roman"/>
          <w:i/>
          <w:color w:val="000000"/>
          <w:lang w:eastAsia="en-CA"/>
        </w:rPr>
      </w:pPr>
      <w:r w:rsidRPr="009637D8">
        <w:rPr>
          <w:rFonts w:ascii="Times New Roman" w:eastAsia="Calibri" w:hAnsi="Times New Roman" w:cs="Times New Roman"/>
          <w:color w:val="000000"/>
          <w:sz w:val="28"/>
          <w:lang w:eastAsia="en-CA"/>
        </w:rPr>
        <w:t xml:space="preserve">Symes, Richard. </w:t>
      </w:r>
      <w:r w:rsidRPr="009637D8">
        <w:rPr>
          <w:rFonts w:ascii="Times New Roman" w:eastAsia="Calibri" w:hAnsi="Times New Roman" w:cs="Times New Roman"/>
          <w:i/>
          <w:color w:val="000000"/>
          <w:sz w:val="28"/>
          <w:u w:color="000000"/>
          <w:lang w:eastAsia="en-CA"/>
        </w:rPr>
        <w:t>As though you were in Prison with Them: A Resource for Prison Ministry</w:t>
      </w:r>
      <w:r w:rsidRPr="009637D8">
        <w:rPr>
          <w:rFonts w:ascii="Times New Roman" w:eastAsia="Calibri" w:hAnsi="Times New Roman" w:cs="Times New Roman"/>
          <w:i/>
          <w:color w:val="000000"/>
          <w:sz w:val="28"/>
          <w:lang w:eastAsia="en-CA"/>
        </w:rPr>
        <w:t xml:space="preserve">. </w:t>
      </w:r>
    </w:p>
    <w:p w14:paraId="54052F72" w14:textId="77777777" w:rsidR="009637D8" w:rsidRPr="009637D8" w:rsidRDefault="009637D8" w:rsidP="009637D8">
      <w:pPr>
        <w:spacing w:after="0" w:line="240" w:lineRule="auto"/>
        <w:ind w:left="360"/>
        <w:rPr>
          <w:rFonts w:ascii="Times New Roman" w:eastAsia="Calibri" w:hAnsi="Times New Roman" w:cs="Times New Roman"/>
          <w:i/>
          <w:color w:val="000000"/>
          <w:lang w:eastAsia="en-CA"/>
        </w:rPr>
      </w:pPr>
      <w:r w:rsidRPr="009637D8">
        <w:rPr>
          <w:rFonts w:ascii="Times New Roman" w:eastAsia="Calibri" w:hAnsi="Times New Roman" w:cs="Times New Roman"/>
          <w:color w:val="000000"/>
          <w:sz w:val="28"/>
          <w:lang w:eastAsia="en-CA"/>
        </w:rPr>
        <w:t>Totten, Mark.</w:t>
      </w:r>
      <w:r w:rsidRPr="009637D8">
        <w:rPr>
          <w:rFonts w:ascii="Times New Roman" w:eastAsia="Calibri" w:hAnsi="Times New Roman" w:cs="Times New Roman"/>
          <w:color w:val="000000"/>
          <w:sz w:val="28"/>
          <w:u w:color="000000"/>
          <w:lang w:eastAsia="en-CA"/>
        </w:rPr>
        <w:t xml:space="preserve"> </w:t>
      </w:r>
      <w:r w:rsidRPr="009637D8">
        <w:rPr>
          <w:rFonts w:ascii="Times New Roman" w:eastAsia="Calibri" w:hAnsi="Times New Roman" w:cs="Times New Roman"/>
          <w:i/>
          <w:color w:val="000000"/>
          <w:sz w:val="28"/>
          <w:u w:color="000000"/>
          <w:lang w:eastAsia="en-CA"/>
        </w:rPr>
        <w:t>Guys, Gangs, and Girlfriend Abuse</w:t>
      </w:r>
      <w:r w:rsidRPr="009637D8">
        <w:rPr>
          <w:rFonts w:ascii="Times New Roman" w:eastAsia="Calibri" w:hAnsi="Times New Roman" w:cs="Times New Roman"/>
          <w:i/>
          <w:color w:val="000000"/>
          <w:sz w:val="28"/>
          <w:lang w:eastAsia="en-CA"/>
        </w:rPr>
        <w:t xml:space="preserve">. </w:t>
      </w:r>
    </w:p>
    <w:p w14:paraId="65FA1E20" w14:textId="77777777" w:rsidR="009637D8" w:rsidRPr="009637D8" w:rsidRDefault="009637D8" w:rsidP="009637D8">
      <w:pPr>
        <w:spacing w:after="143" w:line="240" w:lineRule="auto"/>
        <w:ind w:left="360" w:right="94"/>
        <w:jc w:val="both"/>
        <w:rPr>
          <w:rFonts w:ascii="Times New Roman" w:eastAsia="Calibri" w:hAnsi="Times New Roman" w:cs="Times New Roman"/>
          <w:color w:val="000000"/>
          <w:lang w:eastAsia="en-CA"/>
        </w:rPr>
      </w:pPr>
      <w:r w:rsidRPr="009637D8">
        <w:rPr>
          <w:rFonts w:ascii="Times New Roman" w:eastAsia="Calibri" w:hAnsi="Times New Roman" w:cs="Times New Roman"/>
          <w:color w:val="000000"/>
          <w:sz w:val="28"/>
          <w:lang w:eastAsia="en-CA"/>
        </w:rPr>
        <w:t xml:space="preserve">Zehr, Howard, </w:t>
      </w:r>
      <w:r w:rsidRPr="009637D8">
        <w:rPr>
          <w:rFonts w:ascii="Times New Roman" w:eastAsia="Calibri" w:hAnsi="Times New Roman" w:cs="Times New Roman"/>
          <w:i/>
          <w:color w:val="000000"/>
          <w:sz w:val="28"/>
          <w:u w:color="000000"/>
          <w:lang w:eastAsia="en-CA"/>
        </w:rPr>
        <w:t>Changing Lenses</w:t>
      </w:r>
      <w:r w:rsidRPr="009637D8">
        <w:rPr>
          <w:rFonts w:ascii="Times New Roman" w:eastAsia="Calibri" w:hAnsi="Times New Roman" w:cs="Times New Roman"/>
          <w:i/>
          <w:color w:val="000000"/>
          <w:sz w:val="28"/>
          <w:lang w:eastAsia="en-CA"/>
        </w:rPr>
        <w:t>.</w:t>
      </w:r>
    </w:p>
    <w:p w14:paraId="39A1112D" w14:textId="77777777" w:rsidR="000618D3" w:rsidRPr="00B230AD" w:rsidRDefault="000618D3" w:rsidP="000618D3">
      <w:pPr>
        <w:spacing w:after="0"/>
      </w:pPr>
    </w:p>
    <w:p w14:paraId="614A507D" w14:textId="77777777" w:rsidR="000618D3" w:rsidRPr="00B230AD" w:rsidRDefault="000618D3" w:rsidP="00E87875">
      <w:pPr>
        <w:spacing w:after="0"/>
        <w:jc w:val="center"/>
        <w:rPr>
          <w:b/>
          <w:color w:val="000000" w:themeColor="text1"/>
        </w:rPr>
      </w:pPr>
      <w:r w:rsidRPr="00B230AD">
        <w:rPr>
          <w:b/>
          <w:color w:val="000000" w:themeColor="text1"/>
        </w:rPr>
        <w:t>Grade Summary:</w:t>
      </w:r>
    </w:p>
    <w:p w14:paraId="1859B1E2" w14:textId="77777777" w:rsidR="00E87875" w:rsidRPr="00405B1E" w:rsidRDefault="00E87875" w:rsidP="00E87875">
      <w:pPr>
        <w:tabs>
          <w:tab w:val="center" w:pos="1028"/>
          <w:tab w:val="center" w:pos="1872"/>
          <w:tab w:val="center" w:pos="2855"/>
          <w:tab w:val="center" w:pos="3744"/>
          <w:tab w:val="center" w:pos="4306"/>
          <w:tab w:val="center" w:pos="4774"/>
        </w:tabs>
        <w:spacing w:after="0"/>
        <w:rPr>
          <w:rFonts w:ascii="Calibri" w:eastAsia="Calibri" w:hAnsi="Calibri" w:cs="Calibri"/>
          <w:color w:val="000000"/>
          <w:lang w:val="fr-CA" w:eastAsia="en-CA"/>
        </w:rPr>
      </w:pPr>
      <w:r w:rsidRPr="00405B1E">
        <w:rPr>
          <w:rFonts w:ascii="Times New Roman" w:eastAsia="Times New Roman" w:hAnsi="Times New Roman" w:cs="Times New Roman"/>
          <w:color w:val="000000"/>
          <w:u w:val="single" w:color="000000"/>
          <w:lang w:val="fr-CA" w:eastAsia="en-CA"/>
        </w:rPr>
        <w:t>Letter Grade</w:t>
      </w:r>
      <w:r w:rsidRPr="00405B1E">
        <w:rPr>
          <w:rFonts w:ascii="Times New Roman" w:eastAsia="Times New Roman" w:hAnsi="Times New Roman" w:cs="Times New Roman"/>
          <w:color w:val="000000"/>
          <w:lang w:val="fr-CA" w:eastAsia="en-CA"/>
        </w:rPr>
        <w:t xml:space="preserve">  </w:t>
      </w:r>
      <w:r w:rsidRPr="00405B1E">
        <w:rPr>
          <w:rFonts w:ascii="Times New Roman" w:eastAsia="Times New Roman" w:hAnsi="Times New Roman" w:cs="Times New Roman"/>
          <w:color w:val="000000"/>
          <w:u w:val="single" w:color="000000"/>
          <w:lang w:val="fr-CA" w:eastAsia="en-CA"/>
        </w:rPr>
        <w:t>Description</w:t>
      </w:r>
      <w:r w:rsidRPr="00405B1E">
        <w:rPr>
          <w:rFonts w:ascii="Times New Roman" w:eastAsia="Times New Roman" w:hAnsi="Times New Roman" w:cs="Times New Roman"/>
          <w:color w:val="000000"/>
          <w:lang w:val="fr-CA" w:eastAsia="en-CA"/>
        </w:rPr>
        <w:t xml:space="preserve"> </w:t>
      </w:r>
      <w:r w:rsidRPr="00405B1E">
        <w:rPr>
          <w:rFonts w:ascii="Times New Roman" w:eastAsia="Times New Roman" w:hAnsi="Times New Roman" w:cs="Times New Roman"/>
          <w:color w:val="000000"/>
          <w:lang w:val="fr-CA" w:eastAsia="en-CA"/>
        </w:rPr>
        <w:tab/>
        <w:t xml:space="preserve">     </w:t>
      </w:r>
      <w:r w:rsidRPr="00405B1E">
        <w:rPr>
          <w:rFonts w:ascii="Times New Roman" w:eastAsia="Times New Roman" w:hAnsi="Times New Roman" w:cs="Times New Roman"/>
          <w:color w:val="000000"/>
          <w:u w:val="single"/>
          <w:lang w:val="fr-CA" w:eastAsia="en-CA"/>
        </w:rPr>
        <w:t>Percentage</w:t>
      </w:r>
      <w:r w:rsidRPr="00405B1E">
        <w:rPr>
          <w:rFonts w:ascii="Times New Roman" w:eastAsia="Times New Roman" w:hAnsi="Times New Roman" w:cs="Times New Roman"/>
          <w:color w:val="000000"/>
          <w:lang w:val="fr-CA" w:eastAsia="en-CA"/>
        </w:rPr>
        <w:tab/>
        <w:t xml:space="preserve"> </w:t>
      </w:r>
      <w:r w:rsidRPr="00405B1E">
        <w:rPr>
          <w:rFonts w:ascii="Times New Roman" w:eastAsia="Times New Roman" w:hAnsi="Times New Roman" w:cs="Times New Roman"/>
          <w:color w:val="000000"/>
          <w:lang w:val="fr-CA" w:eastAsia="en-CA"/>
        </w:rPr>
        <w:tab/>
        <w:t xml:space="preserve"> </w:t>
      </w:r>
    </w:p>
    <w:p w14:paraId="4409FAC0" w14:textId="77777777" w:rsidR="00E87875" w:rsidRPr="00405B1E" w:rsidRDefault="00E87875" w:rsidP="00E87875">
      <w:pPr>
        <w:tabs>
          <w:tab w:val="center" w:pos="468"/>
          <w:tab w:val="center" w:pos="1077"/>
          <w:tab w:val="center" w:pos="1872"/>
          <w:tab w:val="center" w:pos="2340"/>
          <w:tab w:val="center" w:pos="2808"/>
          <w:tab w:val="center" w:pos="3276"/>
          <w:tab w:val="center" w:pos="3744"/>
          <w:tab w:val="center" w:pos="4306"/>
          <w:tab w:val="center" w:pos="4774"/>
        </w:tabs>
        <w:spacing w:after="0"/>
        <w:ind w:left="-15"/>
        <w:rPr>
          <w:rFonts w:ascii="Calibri" w:eastAsia="Calibri" w:hAnsi="Calibri" w:cs="Calibri"/>
          <w:color w:val="000000"/>
          <w:lang w:val="fr-CA" w:eastAsia="en-CA"/>
        </w:rPr>
      </w:pPr>
      <w:r w:rsidRPr="00405B1E">
        <w:rPr>
          <w:rFonts w:ascii="Times New Roman" w:eastAsia="Times New Roman" w:hAnsi="Times New Roman" w:cs="Times New Roman"/>
          <w:color w:val="000000"/>
          <w:lang w:val="fr-CA" w:eastAsia="en-CA"/>
        </w:rPr>
        <w:t xml:space="preserve">A+  </w:t>
      </w:r>
      <w:r w:rsidRPr="00405B1E">
        <w:rPr>
          <w:rFonts w:ascii="Times New Roman" w:eastAsia="Times New Roman" w:hAnsi="Times New Roman" w:cs="Times New Roman"/>
          <w:color w:val="000000"/>
          <w:lang w:val="fr-CA" w:eastAsia="en-CA"/>
        </w:rPr>
        <w:tab/>
        <w:t xml:space="preserve"> </w:t>
      </w:r>
      <w:r w:rsidRPr="00405B1E">
        <w:rPr>
          <w:rFonts w:ascii="Times New Roman" w:eastAsia="Times New Roman" w:hAnsi="Times New Roman" w:cs="Times New Roman"/>
          <w:color w:val="000000"/>
          <w:lang w:val="fr-CA" w:eastAsia="en-CA"/>
        </w:rPr>
        <w:tab/>
        <w:t xml:space="preserve"> </w:t>
      </w:r>
      <w:r w:rsidRPr="00405B1E">
        <w:rPr>
          <w:rFonts w:ascii="Times New Roman" w:eastAsia="Times New Roman" w:hAnsi="Times New Roman" w:cs="Times New Roman"/>
          <w:color w:val="000000"/>
          <w:lang w:val="fr-CA" w:eastAsia="en-CA"/>
        </w:rPr>
        <w:tab/>
        <w:t xml:space="preserve">   </w:t>
      </w:r>
      <w:r w:rsidRPr="00405B1E">
        <w:rPr>
          <w:rFonts w:ascii="Times New Roman" w:eastAsia="Times New Roman" w:hAnsi="Times New Roman" w:cs="Times New Roman"/>
          <w:color w:val="000000"/>
          <w:lang w:val="fr-CA" w:eastAsia="en-CA"/>
        </w:rPr>
        <w:tab/>
        <w:t xml:space="preserve">            90-100%</w:t>
      </w:r>
      <w:r w:rsidRPr="00405B1E">
        <w:rPr>
          <w:rFonts w:ascii="Times New Roman" w:eastAsia="Times New Roman" w:hAnsi="Times New Roman" w:cs="Times New Roman"/>
          <w:color w:val="000000"/>
          <w:lang w:val="fr-CA" w:eastAsia="en-CA"/>
        </w:rPr>
        <w:tab/>
        <w:t xml:space="preserve"> </w:t>
      </w:r>
      <w:r w:rsidRPr="00405B1E">
        <w:rPr>
          <w:rFonts w:ascii="Times New Roman" w:eastAsia="Times New Roman" w:hAnsi="Times New Roman" w:cs="Times New Roman"/>
          <w:color w:val="000000"/>
          <w:lang w:val="fr-CA" w:eastAsia="en-CA"/>
        </w:rPr>
        <w:tab/>
        <w:t xml:space="preserve"> </w:t>
      </w:r>
      <w:r w:rsidRPr="00405B1E">
        <w:rPr>
          <w:rFonts w:ascii="Times New Roman" w:eastAsia="Times New Roman" w:hAnsi="Times New Roman" w:cs="Times New Roman"/>
          <w:color w:val="000000"/>
          <w:lang w:val="fr-CA" w:eastAsia="en-CA"/>
        </w:rPr>
        <w:tab/>
        <w:t xml:space="preserve"> </w:t>
      </w:r>
      <w:r w:rsidRPr="00405B1E">
        <w:rPr>
          <w:rFonts w:ascii="Times New Roman" w:eastAsia="Times New Roman" w:hAnsi="Times New Roman" w:cs="Times New Roman"/>
          <w:color w:val="000000"/>
          <w:lang w:val="fr-CA" w:eastAsia="en-CA"/>
        </w:rPr>
        <w:tab/>
        <w:t xml:space="preserve"> </w:t>
      </w:r>
    </w:p>
    <w:p w14:paraId="4DE574CF" w14:textId="77777777" w:rsidR="00E87875" w:rsidRPr="0012111A" w:rsidRDefault="00E87875" w:rsidP="00E87875">
      <w:pPr>
        <w:spacing w:after="0"/>
        <w:ind w:left="720" w:firstLine="720"/>
        <w:rPr>
          <w:rFonts w:ascii="Calibri" w:eastAsia="Calibri" w:hAnsi="Calibri" w:cs="Calibri"/>
          <w:color w:val="000000"/>
          <w:lang w:eastAsia="en-CA"/>
        </w:rPr>
      </w:pPr>
      <w:r w:rsidRPr="0012111A">
        <w:rPr>
          <w:rFonts w:ascii="Times New Roman" w:eastAsia="Times New Roman" w:hAnsi="Times New Roman" w:cs="Times New Roman"/>
          <w:color w:val="000000"/>
          <w:lang w:eastAsia="en-CA"/>
        </w:rPr>
        <w:t xml:space="preserve">Excellent  </w:t>
      </w:r>
      <w:r>
        <w:rPr>
          <w:rFonts w:ascii="Times New Roman" w:eastAsia="Times New Roman" w:hAnsi="Times New Roman" w:cs="Times New Roman"/>
          <w:color w:val="000000"/>
          <w:lang w:eastAsia="en-CA"/>
        </w:rPr>
        <w:t xml:space="preserve">      </w:t>
      </w:r>
      <w:r w:rsidRPr="0012111A">
        <w:rPr>
          <w:rFonts w:ascii="Times New Roman" w:eastAsia="Times New Roman" w:hAnsi="Times New Roman" w:cs="Times New Roman"/>
          <w:color w:val="000000"/>
          <w:lang w:eastAsia="en-CA"/>
        </w:rPr>
        <w:t xml:space="preserve">85-90% </w:t>
      </w:r>
      <w:r w:rsidRPr="0012111A">
        <w:rPr>
          <w:rFonts w:ascii="Times New Roman" w:eastAsia="Times New Roman" w:hAnsi="Times New Roman" w:cs="Times New Roman"/>
          <w:color w:val="000000"/>
          <w:lang w:eastAsia="en-CA"/>
        </w:rPr>
        <w:tab/>
        <w:t xml:space="preserve"> </w:t>
      </w:r>
      <w:r w:rsidRPr="0012111A">
        <w:rPr>
          <w:rFonts w:ascii="Times New Roman" w:eastAsia="Times New Roman" w:hAnsi="Times New Roman" w:cs="Times New Roman"/>
          <w:color w:val="000000"/>
          <w:lang w:eastAsia="en-CA"/>
        </w:rPr>
        <w:tab/>
        <w:t xml:space="preserve"> </w:t>
      </w:r>
      <w:r w:rsidRPr="0012111A">
        <w:rPr>
          <w:rFonts w:ascii="Times New Roman" w:eastAsia="Times New Roman" w:hAnsi="Times New Roman" w:cs="Times New Roman"/>
          <w:color w:val="000000"/>
          <w:lang w:eastAsia="en-CA"/>
        </w:rPr>
        <w:tab/>
        <w:t xml:space="preserve"> </w:t>
      </w:r>
    </w:p>
    <w:p w14:paraId="76BF19F7" w14:textId="77777777" w:rsidR="00E87875" w:rsidRPr="0012111A" w:rsidRDefault="00E87875" w:rsidP="00E87875">
      <w:pPr>
        <w:tabs>
          <w:tab w:val="center" w:pos="468"/>
          <w:tab w:val="center" w:pos="1053"/>
          <w:tab w:val="center" w:pos="1404"/>
          <w:tab w:val="center" w:pos="1872"/>
          <w:tab w:val="center" w:pos="2340"/>
          <w:tab w:val="center" w:pos="2808"/>
          <w:tab w:val="center" w:pos="3276"/>
          <w:tab w:val="center" w:pos="4119"/>
          <w:tab w:val="center" w:pos="4774"/>
          <w:tab w:val="center" w:pos="5335"/>
          <w:tab w:val="center" w:pos="5897"/>
          <w:tab w:val="center" w:pos="6458"/>
        </w:tabs>
        <w:spacing w:after="0"/>
        <w:ind w:left="-15"/>
        <w:rPr>
          <w:rFonts w:ascii="Calibri" w:eastAsia="Calibri" w:hAnsi="Calibri" w:cs="Calibri"/>
          <w:color w:val="000000"/>
          <w:lang w:eastAsia="en-CA"/>
        </w:rPr>
      </w:pPr>
      <w:r w:rsidRPr="0012111A">
        <w:rPr>
          <w:rFonts w:ascii="Times New Roman" w:eastAsia="Times New Roman" w:hAnsi="Times New Roman" w:cs="Times New Roman"/>
          <w:color w:val="000000"/>
          <w:lang w:eastAsia="en-CA"/>
        </w:rPr>
        <w:t xml:space="preserve">A- </w:t>
      </w:r>
      <w:r w:rsidRPr="0012111A">
        <w:rPr>
          <w:rFonts w:ascii="Times New Roman" w:eastAsia="Times New Roman" w:hAnsi="Times New Roman" w:cs="Times New Roman"/>
          <w:color w:val="000000"/>
          <w:lang w:eastAsia="en-CA"/>
        </w:rPr>
        <w:tab/>
        <w:t xml:space="preserve"> </w:t>
      </w:r>
      <w:r w:rsidRPr="0012111A">
        <w:rPr>
          <w:rFonts w:ascii="Times New Roman" w:eastAsia="Times New Roman" w:hAnsi="Times New Roman" w:cs="Times New Roman"/>
          <w:color w:val="000000"/>
          <w:lang w:eastAsia="en-CA"/>
        </w:rPr>
        <w:tab/>
        <w:t xml:space="preserve"> </w:t>
      </w:r>
      <w:r w:rsidRPr="0012111A">
        <w:rPr>
          <w:rFonts w:ascii="Times New Roman" w:eastAsia="Times New Roman" w:hAnsi="Times New Roman" w:cs="Times New Roman"/>
          <w:color w:val="000000"/>
          <w:lang w:eastAsia="en-CA"/>
        </w:rPr>
        <w:tab/>
        <w:t xml:space="preserve"> </w:t>
      </w:r>
      <w:r>
        <w:rPr>
          <w:rFonts w:ascii="Times New Roman" w:eastAsia="Times New Roman" w:hAnsi="Times New Roman" w:cs="Times New Roman"/>
          <w:color w:val="000000"/>
          <w:lang w:eastAsia="en-CA"/>
        </w:rPr>
        <w:tab/>
      </w:r>
      <w:r w:rsidRPr="0012111A">
        <w:rPr>
          <w:rFonts w:ascii="Times New Roman" w:eastAsia="Times New Roman" w:hAnsi="Times New Roman" w:cs="Times New Roman"/>
          <w:color w:val="000000"/>
          <w:lang w:eastAsia="en-CA"/>
        </w:rPr>
        <w:tab/>
      </w:r>
      <w:r>
        <w:rPr>
          <w:rFonts w:ascii="Times New Roman" w:eastAsia="Times New Roman" w:hAnsi="Times New Roman" w:cs="Times New Roman"/>
          <w:color w:val="000000"/>
          <w:lang w:eastAsia="en-CA"/>
        </w:rPr>
        <w:t xml:space="preserve"> </w:t>
      </w:r>
      <w:r w:rsidRPr="0012111A">
        <w:rPr>
          <w:rFonts w:ascii="Times New Roman" w:eastAsia="Times New Roman" w:hAnsi="Times New Roman" w:cs="Times New Roman"/>
          <w:color w:val="000000"/>
          <w:lang w:eastAsia="en-CA"/>
        </w:rPr>
        <w:t xml:space="preserve"> </w:t>
      </w:r>
      <w:r>
        <w:rPr>
          <w:rFonts w:ascii="Times New Roman" w:eastAsia="Times New Roman" w:hAnsi="Times New Roman" w:cs="Times New Roman"/>
          <w:color w:val="000000"/>
          <w:lang w:eastAsia="en-CA"/>
        </w:rPr>
        <w:t xml:space="preserve"> </w:t>
      </w:r>
      <w:r w:rsidRPr="0012111A">
        <w:rPr>
          <w:rFonts w:ascii="Times New Roman" w:eastAsia="Times New Roman" w:hAnsi="Times New Roman" w:cs="Times New Roman"/>
          <w:color w:val="000000"/>
          <w:lang w:eastAsia="en-CA"/>
        </w:rPr>
        <w:tab/>
        <w:t xml:space="preserve"> </w:t>
      </w:r>
      <w:r>
        <w:rPr>
          <w:rFonts w:ascii="Times New Roman" w:eastAsia="Times New Roman" w:hAnsi="Times New Roman" w:cs="Times New Roman"/>
          <w:color w:val="000000"/>
          <w:lang w:eastAsia="en-CA"/>
        </w:rPr>
        <w:t xml:space="preserve">   </w:t>
      </w:r>
      <w:r w:rsidRPr="0012111A">
        <w:rPr>
          <w:rFonts w:ascii="Times New Roman" w:eastAsia="Times New Roman" w:hAnsi="Times New Roman" w:cs="Times New Roman"/>
          <w:color w:val="000000"/>
          <w:lang w:eastAsia="en-CA"/>
        </w:rPr>
        <w:t xml:space="preserve">80-85% </w:t>
      </w:r>
      <w:r w:rsidRPr="0012111A">
        <w:rPr>
          <w:rFonts w:ascii="Times New Roman" w:eastAsia="Times New Roman" w:hAnsi="Times New Roman" w:cs="Times New Roman"/>
          <w:color w:val="000000"/>
          <w:lang w:eastAsia="en-CA"/>
        </w:rPr>
        <w:tab/>
        <w:t xml:space="preserve"> </w:t>
      </w:r>
      <w:r w:rsidRPr="0012111A">
        <w:rPr>
          <w:rFonts w:ascii="Times New Roman" w:eastAsia="Times New Roman" w:hAnsi="Times New Roman" w:cs="Times New Roman"/>
          <w:color w:val="000000"/>
          <w:lang w:eastAsia="en-CA"/>
        </w:rPr>
        <w:tab/>
        <w:t xml:space="preserve"> </w:t>
      </w:r>
      <w:r w:rsidRPr="0012111A">
        <w:rPr>
          <w:rFonts w:ascii="Times New Roman" w:eastAsia="Times New Roman" w:hAnsi="Times New Roman" w:cs="Times New Roman"/>
          <w:color w:val="000000"/>
          <w:lang w:eastAsia="en-CA"/>
        </w:rPr>
        <w:tab/>
        <w:t xml:space="preserve"> </w:t>
      </w:r>
      <w:r w:rsidRPr="0012111A">
        <w:rPr>
          <w:rFonts w:ascii="Times New Roman" w:eastAsia="Times New Roman" w:hAnsi="Times New Roman" w:cs="Times New Roman"/>
          <w:color w:val="000000"/>
          <w:lang w:eastAsia="en-CA"/>
        </w:rPr>
        <w:tab/>
        <w:t xml:space="preserve"> </w:t>
      </w:r>
    </w:p>
    <w:p w14:paraId="1C5400BC" w14:textId="77777777" w:rsidR="00E87875" w:rsidRPr="0012111A" w:rsidRDefault="00E87875" w:rsidP="00E87875">
      <w:pPr>
        <w:tabs>
          <w:tab w:val="center" w:pos="468"/>
          <w:tab w:val="center" w:pos="1071"/>
          <w:tab w:val="center" w:pos="1872"/>
          <w:tab w:val="center" w:pos="2340"/>
          <w:tab w:val="center" w:pos="2808"/>
          <w:tab w:val="center" w:pos="3276"/>
          <w:tab w:val="center" w:pos="4119"/>
          <w:tab w:val="center" w:pos="4774"/>
          <w:tab w:val="center" w:pos="5335"/>
        </w:tabs>
        <w:spacing w:after="0"/>
        <w:ind w:left="-15"/>
        <w:rPr>
          <w:rFonts w:ascii="Calibri" w:eastAsia="Calibri" w:hAnsi="Calibri" w:cs="Calibri"/>
          <w:color w:val="000000"/>
          <w:lang w:eastAsia="en-CA"/>
        </w:rPr>
      </w:pPr>
      <w:r w:rsidRPr="0012111A">
        <w:rPr>
          <w:rFonts w:ascii="Times New Roman" w:eastAsia="Times New Roman" w:hAnsi="Times New Roman" w:cs="Times New Roman"/>
          <w:color w:val="000000"/>
          <w:lang w:eastAsia="en-CA"/>
        </w:rPr>
        <w:t xml:space="preserve">B+  </w:t>
      </w:r>
      <w:r w:rsidRPr="0012111A">
        <w:rPr>
          <w:rFonts w:ascii="Times New Roman" w:eastAsia="Times New Roman" w:hAnsi="Times New Roman" w:cs="Times New Roman"/>
          <w:color w:val="000000"/>
          <w:lang w:eastAsia="en-CA"/>
        </w:rPr>
        <w:tab/>
        <w:t xml:space="preserve"> </w:t>
      </w:r>
      <w:r w:rsidRPr="0012111A">
        <w:rPr>
          <w:rFonts w:ascii="Times New Roman" w:eastAsia="Times New Roman" w:hAnsi="Times New Roman" w:cs="Times New Roman"/>
          <w:color w:val="000000"/>
          <w:lang w:eastAsia="en-CA"/>
        </w:rPr>
        <w:tab/>
        <w:t xml:space="preserve"> </w:t>
      </w:r>
      <w:r w:rsidRPr="0012111A">
        <w:rPr>
          <w:rFonts w:ascii="Times New Roman" w:eastAsia="Times New Roman" w:hAnsi="Times New Roman" w:cs="Times New Roman"/>
          <w:color w:val="000000"/>
          <w:lang w:eastAsia="en-CA"/>
        </w:rPr>
        <w:tab/>
      </w:r>
      <w:r>
        <w:rPr>
          <w:rFonts w:ascii="Times New Roman" w:eastAsia="Times New Roman" w:hAnsi="Times New Roman" w:cs="Times New Roman"/>
          <w:color w:val="000000"/>
          <w:lang w:eastAsia="en-CA"/>
        </w:rPr>
        <w:tab/>
        <w:t xml:space="preserve">  </w:t>
      </w:r>
      <w:r w:rsidRPr="0012111A">
        <w:rPr>
          <w:rFonts w:ascii="Times New Roman" w:eastAsia="Times New Roman" w:hAnsi="Times New Roman" w:cs="Times New Roman"/>
          <w:color w:val="000000"/>
          <w:lang w:eastAsia="en-CA"/>
        </w:rPr>
        <w:t xml:space="preserve"> </w:t>
      </w:r>
      <w:r w:rsidRPr="0012111A">
        <w:rPr>
          <w:rFonts w:ascii="Times New Roman" w:eastAsia="Times New Roman" w:hAnsi="Times New Roman" w:cs="Times New Roman"/>
          <w:color w:val="000000"/>
          <w:lang w:eastAsia="en-CA"/>
        </w:rPr>
        <w:tab/>
        <w:t xml:space="preserve"> </w:t>
      </w:r>
      <w:r>
        <w:rPr>
          <w:rFonts w:ascii="Times New Roman" w:eastAsia="Times New Roman" w:hAnsi="Times New Roman" w:cs="Times New Roman"/>
          <w:color w:val="000000"/>
          <w:lang w:eastAsia="en-CA"/>
        </w:rPr>
        <w:t xml:space="preserve">   </w:t>
      </w:r>
      <w:r w:rsidRPr="0012111A">
        <w:rPr>
          <w:rFonts w:ascii="Times New Roman" w:eastAsia="Times New Roman" w:hAnsi="Times New Roman" w:cs="Times New Roman"/>
          <w:color w:val="000000"/>
          <w:lang w:eastAsia="en-CA"/>
        </w:rPr>
        <w:t xml:space="preserve">75-80% </w:t>
      </w:r>
      <w:r w:rsidRPr="0012111A">
        <w:rPr>
          <w:rFonts w:ascii="Times New Roman" w:eastAsia="Times New Roman" w:hAnsi="Times New Roman" w:cs="Times New Roman"/>
          <w:color w:val="000000"/>
          <w:lang w:eastAsia="en-CA"/>
        </w:rPr>
        <w:tab/>
        <w:t xml:space="preserve"> </w:t>
      </w:r>
      <w:r w:rsidRPr="0012111A">
        <w:rPr>
          <w:rFonts w:ascii="Times New Roman" w:eastAsia="Times New Roman" w:hAnsi="Times New Roman" w:cs="Times New Roman"/>
          <w:color w:val="000000"/>
          <w:lang w:eastAsia="en-CA"/>
        </w:rPr>
        <w:tab/>
        <w:t xml:space="preserve"> </w:t>
      </w:r>
    </w:p>
    <w:p w14:paraId="5DACE444" w14:textId="77777777" w:rsidR="00E87875" w:rsidRPr="0012111A" w:rsidRDefault="00E87875" w:rsidP="00E87875">
      <w:pPr>
        <w:numPr>
          <w:ilvl w:val="0"/>
          <w:numId w:val="4"/>
        </w:numPr>
        <w:spacing w:after="0"/>
        <w:ind w:hanging="1404"/>
        <w:rPr>
          <w:rFonts w:ascii="Calibri" w:eastAsia="Calibri" w:hAnsi="Calibri" w:cs="Calibri"/>
          <w:color w:val="000000"/>
          <w:lang w:eastAsia="en-CA"/>
        </w:rPr>
      </w:pPr>
      <w:r>
        <w:rPr>
          <w:rFonts w:ascii="Times New Roman" w:eastAsia="Times New Roman" w:hAnsi="Times New Roman" w:cs="Times New Roman"/>
          <w:color w:val="000000"/>
          <w:lang w:eastAsia="en-CA"/>
        </w:rPr>
        <w:t xml:space="preserve"> </w:t>
      </w:r>
      <w:r w:rsidRPr="0012111A">
        <w:rPr>
          <w:rFonts w:ascii="Times New Roman" w:eastAsia="Times New Roman" w:hAnsi="Times New Roman" w:cs="Times New Roman"/>
          <w:color w:val="000000"/>
          <w:lang w:eastAsia="en-CA"/>
        </w:rPr>
        <w:t>Good</w:t>
      </w:r>
      <w:r>
        <w:rPr>
          <w:rFonts w:ascii="Times New Roman" w:eastAsia="Times New Roman" w:hAnsi="Times New Roman" w:cs="Times New Roman"/>
          <w:color w:val="000000"/>
          <w:lang w:eastAsia="en-CA"/>
        </w:rPr>
        <w:tab/>
        <w:t xml:space="preserve">          </w:t>
      </w:r>
      <w:r w:rsidRPr="0012111A">
        <w:rPr>
          <w:rFonts w:ascii="Times New Roman" w:eastAsia="Times New Roman" w:hAnsi="Times New Roman" w:cs="Times New Roman"/>
          <w:color w:val="000000"/>
          <w:lang w:eastAsia="en-CA"/>
        </w:rPr>
        <w:t xml:space="preserve">70-75% </w:t>
      </w:r>
      <w:r w:rsidRPr="0012111A">
        <w:rPr>
          <w:rFonts w:ascii="Times New Roman" w:eastAsia="Times New Roman" w:hAnsi="Times New Roman" w:cs="Times New Roman"/>
          <w:color w:val="000000"/>
          <w:lang w:eastAsia="en-CA"/>
        </w:rPr>
        <w:tab/>
        <w:t xml:space="preserve"> </w:t>
      </w:r>
      <w:r w:rsidRPr="0012111A">
        <w:rPr>
          <w:rFonts w:ascii="Times New Roman" w:eastAsia="Times New Roman" w:hAnsi="Times New Roman" w:cs="Times New Roman"/>
          <w:color w:val="000000"/>
          <w:lang w:eastAsia="en-CA"/>
        </w:rPr>
        <w:tab/>
        <w:t xml:space="preserve"> </w:t>
      </w:r>
      <w:r w:rsidRPr="0012111A">
        <w:rPr>
          <w:rFonts w:ascii="Times New Roman" w:eastAsia="Times New Roman" w:hAnsi="Times New Roman" w:cs="Times New Roman"/>
          <w:color w:val="000000"/>
          <w:lang w:eastAsia="en-CA"/>
        </w:rPr>
        <w:tab/>
        <w:t xml:space="preserve"> </w:t>
      </w:r>
    </w:p>
    <w:p w14:paraId="4CBDF8D7" w14:textId="77777777" w:rsidR="00E87875" w:rsidRPr="0012111A" w:rsidRDefault="00E87875" w:rsidP="00E87875">
      <w:pPr>
        <w:tabs>
          <w:tab w:val="center" w:pos="468"/>
          <w:tab w:val="center" w:pos="1047"/>
          <w:tab w:val="center" w:pos="1404"/>
          <w:tab w:val="center" w:pos="1872"/>
          <w:tab w:val="center" w:pos="2340"/>
          <w:tab w:val="center" w:pos="2808"/>
          <w:tab w:val="center" w:pos="3276"/>
          <w:tab w:val="center" w:pos="4119"/>
          <w:tab w:val="center" w:pos="4774"/>
          <w:tab w:val="center" w:pos="5335"/>
          <w:tab w:val="center" w:pos="5897"/>
          <w:tab w:val="center" w:pos="6458"/>
        </w:tabs>
        <w:spacing w:after="0"/>
        <w:ind w:left="-15"/>
        <w:rPr>
          <w:rFonts w:ascii="Calibri" w:eastAsia="Calibri" w:hAnsi="Calibri" w:cs="Calibri"/>
          <w:color w:val="000000"/>
          <w:lang w:eastAsia="en-CA"/>
        </w:rPr>
      </w:pPr>
      <w:r w:rsidRPr="0012111A">
        <w:rPr>
          <w:rFonts w:ascii="Times New Roman" w:eastAsia="Times New Roman" w:hAnsi="Times New Roman" w:cs="Times New Roman"/>
          <w:color w:val="000000"/>
          <w:lang w:eastAsia="en-CA"/>
        </w:rPr>
        <w:t xml:space="preserve">B- </w:t>
      </w:r>
      <w:r w:rsidRPr="0012111A">
        <w:rPr>
          <w:rFonts w:ascii="Times New Roman" w:eastAsia="Times New Roman" w:hAnsi="Times New Roman" w:cs="Times New Roman"/>
          <w:color w:val="000000"/>
          <w:lang w:eastAsia="en-CA"/>
        </w:rPr>
        <w:tab/>
        <w:t xml:space="preserve"> </w:t>
      </w:r>
      <w:r w:rsidRPr="0012111A">
        <w:rPr>
          <w:rFonts w:ascii="Times New Roman" w:eastAsia="Times New Roman" w:hAnsi="Times New Roman" w:cs="Times New Roman"/>
          <w:color w:val="000000"/>
          <w:lang w:eastAsia="en-CA"/>
        </w:rPr>
        <w:tab/>
        <w:t xml:space="preserve"> </w:t>
      </w:r>
      <w:r w:rsidRPr="0012111A">
        <w:rPr>
          <w:rFonts w:ascii="Times New Roman" w:eastAsia="Times New Roman" w:hAnsi="Times New Roman" w:cs="Times New Roman"/>
          <w:color w:val="000000"/>
          <w:lang w:eastAsia="en-CA"/>
        </w:rPr>
        <w:tab/>
        <w:t xml:space="preserve"> </w:t>
      </w:r>
      <w:r w:rsidRPr="0012111A">
        <w:rPr>
          <w:rFonts w:ascii="Times New Roman" w:eastAsia="Times New Roman" w:hAnsi="Times New Roman" w:cs="Times New Roman"/>
          <w:color w:val="000000"/>
          <w:lang w:eastAsia="en-CA"/>
        </w:rPr>
        <w:tab/>
      </w:r>
      <w:r>
        <w:rPr>
          <w:rFonts w:ascii="Times New Roman" w:eastAsia="Times New Roman" w:hAnsi="Times New Roman" w:cs="Times New Roman"/>
          <w:color w:val="000000"/>
          <w:lang w:eastAsia="en-CA"/>
        </w:rPr>
        <w:t xml:space="preserve">  </w:t>
      </w:r>
      <w:r w:rsidRPr="0012111A">
        <w:rPr>
          <w:rFonts w:ascii="Times New Roman" w:eastAsia="Times New Roman" w:hAnsi="Times New Roman" w:cs="Times New Roman"/>
          <w:color w:val="000000"/>
          <w:lang w:eastAsia="en-CA"/>
        </w:rPr>
        <w:t xml:space="preserve"> </w:t>
      </w:r>
      <w:r w:rsidRPr="0012111A">
        <w:rPr>
          <w:rFonts w:ascii="Times New Roman" w:eastAsia="Times New Roman" w:hAnsi="Times New Roman" w:cs="Times New Roman"/>
          <w:color w:val="000000"/>
          <w:lang w:eastAsia="en-CA"/>
        </w:rPr>
        <w:tab/>
        <w:t xml:space="preserve"> </w:t>
      </w:r>
      <w:r>
        <w:rPr>
          <w:rFonts w:ascii="Times New Roman" w:eastAsia="Times New Roman" w:hAnsi="Times New Roman" w:cs="Times New Roman"/>
          <w:color w:val="000000"/>
          <w:lang w:eastAsia="en-CA"/>
        </w:rPr>
        <w:tab/>
        <w:t xml:space="preserve">      </w:t>
      </w:r>
      <w:r w:rsidRPr="0012111A">
        <w:rPr>
          <w:rFonts w:ascii="Times New Roman" w:eastAsia="Times New Roman" w:hAnsi="Times New Roman" w:cs="Times New Roman"/>
          <w:color w:val="000000"/>
          <w:lang w:eastAsia="en-CA"/>
        </w:rPr>
        <w:t xml:space="preserve">65-70% </w:t>
      </w:r>
      <w:r w:rsidRPr="0012111A">
        <w:rPr>
          <w:rFonts w:ascii="Times New Roman" w:eastAsia="Times New Roman" w:hAnsi="Times New Roman" w:cs="Times New Roman"/>
          <w:color w:val="000000"/>
          <w:lang w:eastAsia="en-CA"/>
        </w:rPr>
        <w:tab/>
        <w:t xml:space="preserve"> </w:t>
      </w:r>
      <w:r w:rsidRPr="0012111A">
        <w:rPr>
          <w:rFonts w:ascii="Times New Roman" w:eastAsia="Times New Roman" w:hAnsi="Times New Roman" w:cs="Times New Roman"/>
          <w:color w:val="000000"/>
          <w:lang w:eastAsia="en-CA"/>
        </w:rPr>
        <w:tab/>
        <w:t xml:space="preserve"> </w:t>
      </w:r>
      <w:r w:rsidRPr="0012111A">
        <w:rPr>
          <w:rFonts w:ascii="Times New Roman" w:eastAsia="Times New Roman" w:hAnsi="Times New Roman" w:cs="Times New Roman"/>
          <w:color w:val="000000"/>
          <w:lang w:eastAsia="en-CA"/>
        </w:rPr>
        <w:tab/>
        <w:t xml:space="preserve"> </w:t>
      </w:r>
      <w:r w:rsidRPr="0012111A">
        <w:rPr>
          <w:rFonts w:ascii="Times New Roman" w:eastAsia="Times New Roman" w:hAnsi="Times New Roman" w:cs="Times New Roman"/>
          <w:color w:val="000000"/>
          <w:lang w:eastAsia="en-CA"/>
        </w:rPr>
        <w:tab/>
        <w:t xml:space="preserve"> </w:t>
      </w:r>
    </w:p>
    <w:p w14:paraId="2F003EC7" w14:textId="77777777" w:rsidR="00E87875" w:rsidRPr="0012111A" w:rsidRDefault="00E87875" w:rsidP="00E87875">
      <w:pPr>
        <w:tabs>
          <w:tab w:val="center" w:pos="468"/>
          <w:tab w:val="center" w:pos="1071"/>
          <w:tab w:val="center" w:pos="1872"/>
        </w:tabs>
        <w:spacing w:after="0"/>
        <w:ind w:left="-15"/>
        <w:rPr>
          <w:rFonts w:ascii="Calibri" w:eastAsia="Calibri" w:hAnsi="Calibri" w:cs="Calibri"/>
          <w:color w:val="000000"/>
          <w:lang w:eastAsia="en-CA"/>
        </w:rPr>
      </w:pPr>
      <w:r w:rsidRPr="0012111A">
        <w:rPr>
          <w:rFonts w:ascii="Times New Roman" w:eastAsia="Times New Roman" w:hAnsi="Times New Roman" w:cs="Times New Roman"/>
          <w:color w:val="000000"/>
          <w:lang w:eastAsia="en-CA"/>
        </w:rPr>
        <w:t xml:space="preserve">C+  </w:t>
      </w:r>
      <w:r w:rsidRPr="0012111A">
        <w:rPr>
          <w:rFonts w:ascii="Times New Roman" w:eastAsia="Times New Roman" w:hAnsi="Times New Roman" w:cs="Times New Roman"/>
          <w:color w:val="000000"/>
          <w:lang w:eastAsia="en-CA"/>
        </w:rPr>
        <w:tab/>
        <w:t xml:space="preserve">                    </w:t>
      </w:r>
      <w:r>
        <w:rPr>
          <w:rFonts w:ascii="Times New Roman" w:eastAsia="Times New Roman" w:hAnsi="Times New Roman" w:cs="Times New Roman"/>
          <w:color w:val="000000"/>
          <w:lang w:eastAsia="en-CA"/>
        </w:rPr>
        <w:t xml:space="preserve">                       60-65%</w:t>
      </w:r>
      <w:r w:rsidRPr="0012111A">
        <w:rPr>
          <w:rFonts w:ascii="Times New Roman" w:eastAsia="Times New Roman" w:hAnsi="Times New Roman" w:cs="Times New Roman"/>
          <w:color w:val="000000"/>
          <w:lang w:eastAsia="en-CA"/>
        </w:rPr>
        <w:t xml:space="preserve">                </w:t>
      </w:r>
    </w:p>
    <w:p w14:paraId="377516A2" w14:textId="77777777" w:rsidR="00E87875" w:rsidRPr="0012111A" w:rsidRDefault="00E87875" w:rsidP="00E87875">
      <w:pPr>
        <w:numPr>
          <w:ilvl w:val="0"/>
          <w:numId w:val="4"/>
        </w:numPr>
        <w:spacing w:after="0"/>
        <w:ind w:hanging="1404"/>
        <w:rPr>
          <w:rFonts w:ascii="Calibri" w:eastAsia="Calibri" w:hAnsi="Calibri" w:cs="Calibri"/>
          <w:color w:val="000000"/>
          <w:lang w:eastAsia="en-CA"/>
        </w:rPr>
      </w:pPr>
      <w:r>
        <w:rPr>
          <w:rFonts w:ascii="Times New Roman" w:eastAsia="Times New Roman" w:hAnsi="Times New Roman" w:cs="Times New Roman"/>
          <w:color w:val="000000"/>
          <w:lang w:eastAsia="en-CA"/>
        </w:rPr>
        <w:t xml:space="preserve"> </w:t>
      </w:r>
      <w:r w:rsidRPr="0012111A">
        <w:rPr>
          <w:rFonts w:ascii="Times New Roman" w:eastAsia="Times New Roman" w:hAnsi="Times New Roman" w:cs="Times New Roman"/>
          <w:color w:val="000000"/>
          <w:lang w:eastAsia="en-CA"/>
        </w:rPr>
        <w:t>Satisfactory</w:t>
      </w:r>
      <w:r>
        <w:rPr>
          <w:rFonts w:ascii="Times New Roman" w:eastAsia="Times New Roman" w:hAnsi="Times New Roman" w:cs="Times New Roman"/>
          <w:color w:val="000000"/>
          <w:lang w:eastAsia="en-CA"/>
        </w:rPr>
        <w:t xml:space="preserve">    55</w:t>
      </w:r>
      <w:r w:rsidRPr="0012111A">
        <w:rPr>
          <w:rFonts w:ascii="Times New Roman" w:eastAsia="Times New Roman" w:hAnsi="Times New Roman" w:cs="Times New Roman"/>
          <w:color w:val="000000"/>
          <w:lang w:eastAsia="en-CA"/>
        </w:rPr>
        <w:t>-6</w:t>
      </w:r>
      <w:r>
        <w:rPr>
          <w:rFonts w:ascii="Times New Roman" w:eastAsia="Times New Roman" w:hAnsi="Times New Roman" w:cs="Times New Roman"/>
          <w:color w:val="000000"/>
          <w:lang w:eastAsia="en-CA"/>
        </w:rPr>
        <w:t>0</w:t>
      </w:r>
      <w:r w:rsidRPr="0012111A">
        <w:rPr>
          <w:rFonts w:ascii="Times New Roman" w:eastAsia="Times New Roman" w:hAnsi="Times New Roman" w:cs="Times New Roman"/>
          <w:color w:val="000000"/>
          <w:lang w:eastAsia="en-CA"/>
        </w:rPr>
        <w:t xml:space="preserve">%  </w:t>
      </w:r>
    </w:p>
    <w:p w14:paraId="21F2237D" w14:textId="77777777" w:rsidR="00E87875" w:rsidRPr="0012111A" w:rsidRDefault="00E87875" w:rsidP="00E87875">
      <w:pPr>
        <w:numPr>
          <w:ilvl w:val="0"/>
          <w:numId w:val="4"/>
        </w:numPr>
        <w:spacing w:after="0"/>
        <w:ind w:hanging="1404"/>
        <w:rPr>
          <w:rFonts w:ascii="Calibri" w:eastAsia="Calibri" w:hAnsi="Calibri" w:cs="Calibri"/>
          <w:color w:val="000000"/>
          <w:lang w:eastAsia="en-CA"/>
        </w:rPr>
      </w:pPr>
      <w:r>
        <w:rPr>
          <w:rFonts w:ascii="Times New Roman" w:eastAsia="Times New Roman" w:hAnsi="Times New Roman" w:cs="Times New Roman"/>
          <w:color w:val="000000"/>
          <w:lang w:eastAsia="en-CA"/>
        </w:rPr>
        <w:t xml:space="preserve"> </w:t>
      </w:r>
      <w:r w:rsidRPr="0012111A">
        <w:rPr>
          <w:rFonts w:ascii="Times New Roman" w:eastAsia="Times New Roman" w:hAnsi="Times New Roman" w:cs="Times New Roman"/>
          <w:color w:val="000000"/>
          <w:lang w:eastAsia="en-CA"/>
        </w:rPr>
        <w:t>Minimal Pass</w:t>
      </w:r>
      <w:r>
        <w:rPr>
          <w:rFonts w:ascii="Times New Roman" w:eastAsia="Times New Roman" w:hAnsi="Times New Roman" w:cs="Times New Roman"/>
          <w:color w:val="000000"/>
          <w:lang w:eastAsia="en-CA"/>
        </w:rPr>
        <w:t xml:space="preserve"> </w:t>
      </w:r>
      <w:r w:rsidRPr="0012111A">
        <w:rPr>
          <w:rFonts w:ascii="Times New Roman" w:eastAsia="Times New Roman" w:hAnsi="Times New Roman" w:cs="Times New Roman"/>
          <w:color w:val="000000"/>
          <w:lang w:eastAsia="en-CA"/>
        </w:rPr>
        <w:t xml:space="preserve">50-55% </w:t>
      </w:r>
    </w:p>
    <w:p w14:paraId="614835B2" w14:textId="1C957263" w:rsidR="00E87875" w:rsidRPr="0012111A" w:rsidRDefault="00E87875" w:rsidP="00E87875">
      <w:pPr>
        <w:tabs>
          <w:tab w:val="center" w:pos="468"/>
          <w:tab w:val="center" w:pos="997"/>
          <w:tab w:val="center" w:pos="1404"/>
          <w:tab w:val="center" w:pos="1872"/>
          <w:tab w:val="center" w:pos="2653"/>
        </w:tabs>
        <w:spacing w:after="0"/>
        <w:ind w:left="-15"/>
        <w:rPr>
          <w:rFonts w:ascii="Calibri" w:eastAsia="Calibri" w:hAnsi="Calibri" w:cs="Calibri"/>
          <w:color w:val="000000"/>
          <w:lang w:eastAsia="en-CA"/>
        </w:rPr>
      </w:pPr>
      <w:r w:rsidRPr="0012111A">
        <w:rPr>
          <w:rFonts w:ascii="Times New Roman" w:eastAsia="Times New Roman" w:hAnsi="Times New Roman" w:cs="Times New Roman"/>
          <w:color w:val="000000"/>
          <w:lang w:eastAsia="en-CA"/>
        </w:rPr>
        <w:t xml:space="preserve">F </w:t>
      </w:r>
      <w:r w:rsidR="00F454F2">
        <w:rPr>
          <w:rFonts w:ascii="Times New Roman" w:eastAsia="Times New Roman" w:hAnsi="Times New Roman" w:cs="Times New Roman"/>
          <w:color w:val="000000"/>
          <w:lang w:eastAsia="en-CA"/>
        </w:rPr>
        <w:tab/>
      </w:r>
      <w:r w:rsidR="00F454F2">
        <w:rPr>
          <w:rFonts w:ascii="Times New Roman" w:eastAsia="Times New Roman" w:hAnsi="Times New Roman" w:cs="Times New Roman"/>
          <w:color w:val="000000"/>
          <w:lang w:eastAsia="en-CA"/>
        </w:rPr>
        <w:tab/>
        <w:t xml:space="preserve">   </w:t>
      </w:r>
      <w:r w:rsidRPr="0012111A">
        <w:rPr>
          <w:rFonts w:ascii="Times New Roman" w:eastAsia="Times New Roman" w:hAnsi="Times New Roman" w:cs="Times New Roman"/>
          <w:color w:val="000000"/>
          <w:lang w:eastAsia="en-CA"/>
        </w:rPr>
        <w:tab/>
        <w:t xml:space="preserve"> </w:t>
      </w:r>
      <w:r>
        <w:rPr>
          <w:rFonts w:ascii="Times New Roman" w:eastAsia="Times New Roman" w:hAnsi="Times New Roman" w:cs="Times New Roman"/>
          <w:color w:val="000000"/>
          <w:lang w:eastAsia="en-CA"/>
        </w:rPr>
        <w:t xml:space="preserve">     </w:t>
      </w:r>
      <w:r w:rsidRPr="0012111A">
        <w:rPr>
          <w:rFonts w:ascii="Times New Roman" w:eastAsia="Times New Roman" w:hAnsi="Times New Roman" w:cs="Times New Roman"/>
          <w:color w:val="000000"/>
          <w:lang w:eastAsia="en-CA"/>
        </w:rPr>
        <w:t xml:space="preserve">Failure </w:t>
      </w:r>
    </w:p>
    <w:p w14:paraId="04D085A6" w14:textId="77777777" w:rsidR="00E87875" w:rsidRDefault="00E87875" w:rsidP="00E87875">
      <w:pPr>
        <w:spacing w:after="158"/>
        <w:rPr>
          <w:rFonts w:ascii="Times New Roman" w:eastAsia="Times New Roman" w:hAnsi="Times New Roman" w:cs="Times New Roman"/>
          <w:b/>
          <w:color w:val="000000"/>
          <w:sz w:val="28"/>
          <w:lang w:eastAsia="en-CA"/>
        </w:rPr>
      </w:pPr>
    </w:p>
    <w:p w14:paraId="7E4AD852" w14:textId="77777777" w:rsidR="00E87875" w:rsidRDefault="00E87875" w:rsidP="00E87875">
      <w:pPr>
        <w:spacing w:after="158"/>
        <w:rPr>
          <w:rFonts w:ascii="Times New Roman" w:eastAsia="Times New Roman" w:hAnsi="Times New Roman" w:cs="Times New Roman"/>
          <w:b/>
          <w:color w:val="000000"/>
          <w:sz w:val="28"/>
          <w:lang w:eastAsia="en-CA"/>
        </w:rPr>
      </w:pPr>
    </w:p>
    <w:p w14:paraId="21B33C4B" w14:textId="77777777" w:rsidR="00294B2A" w:rsidRPr="00294B2A" w:rsidRDefault="00294B2A" w:rsidP="00294B2A">
      <w:pPr>
        <w:rPr>
          <w:b/>
          <w:sz w:val="24"/>
          <w:szCs w:val="24"/>
        </w:rPr>
        <w:sectPr w:rsidR="00294B2A" w:rsidRPr="00294B2A" w:rsidSect="000618D3">
          <w:footerReference w:type="default" r:id="rId16"/>
          <w:pgSz w:w="12240" w:h="15840"/>
          <w:pgMar w:top="720" w:right="720" w:bottom="720" w:left="720" w:header="708" w:footer="708" w:gutter="0"/>
          <w:cols w:space="708"/>
          <w:docGrid w:linePitch="360"/>
        </w:sectPr>
      </w:pPr>
      <w:r>
        <w:rPr>
          <w:b/>
          <w:sz w:val="24"/>
          <w:szCs w:val="24"/>
        </w:rPr>
        <w:t xml:space="preserve">Ambrose University Academic </w:t>
      </w:r>
      <w:r w:rsidR="000618D3" w:rsidRPr="00294B2A">
        <w:rPr>
          <w:b/>
          <w:sz w:val="24"/>
          <w:szCs w:val="24"/>
        </w:rPr>
        <w:t>Policies</w:t>
      </w:r>
      <w:r>
        <w:rPr>
          <w:b/>
          <w:sz w:val="24"/>
          <w:szCs w:val="24"/>
        </w:rPr>
        <w:t>:</w:t>
      </w:r>
    </w:p>
    <w:p w14:paraId="741CC45D" w14:textId="77777777" w:rsidR="00294B2A" w:rsidRPr="00202E66" w:rsidRDefault="00294B2A" w:rsidP="00294B2A">
      <w:pPr>
        <w:spacing w:after="0" w:line="240" w:lineRule="auto"/>
        <w:rPr>
          <w:rFonts w:cs="Times New Roman"/>
          <w:sz w:val="18"/>
          <w:szCs w:val="18"/>
        </w:rPr>
      </w:pPr>
      <w:r w:rsidRPr="00202E66">
        <w:rPr>
          <w:rFonts w:cs="Times New Roman"/>
          <w:b/>
          <w:sz w:val="18"/>
          <w:szCs w:val="18"/>
        </w:rPr>
        <w:lastRenderedPageBreak/>
        <w:t>Communication</w:t>
      </w:r>
    </w:p>
    <w:p w14:paraId="0EA609B1" w14:textId="77777777" w:rsidR="00294B2A" w:rsidRDefault="00294B2A" w:rsidP="00294B2A">
      <w:pPr>
        <w:spacing w:after="0" w:line="240" w:lineRule="auto"/>
        <w:jc w:val="both"/>
        <w:rPr>
          <w:rFonts w:cs="Times New Roman"/>
          <w:sz w:val="18"/>
          <w:szCs w:val="18"/>
        </w:rPr>
      </w:pPr>
      <w:r w:rsidRPr="00202E66">
        <w:rPr>
          <w:rFonts w:cs="Times New Roman"/>
          <w:sz w:val="18"/>
          <w:szCs w:val="18"/>
        </w:rPr>
        <w:t xml:space="preserve">All students have received an Ambrose e-mail account upon registration.  It is the student’s responsibility to check this account regularly as the Ambrose email system will be the </w:t>
      </w:r>
      <w:r w:rsidR="00202E66">
        <w:rPr>
          <w:rFonts w:cs="Times New Roman"/>
          <w:sz w:val="18"/>
          <w:szCs w:val="18"/>
        </w:rPr>
        <w:t>professor’s</w:t>
      </w:r>
      <w:r w:rsidRPr="00202E66">
        <w:rPr>
          <w:rFonts w:cs="Times New Roman"/>
          <w:sz w:val="18"/>
          <w:szCs w:val="18"/>
        </w:rPr>
        <w:t xml:space="preserve"> </w:t>
      </w:r>
      <w:r w:rsidRPr="00202E66">
        <w:rPr>
          <w:rFonts w:cs="Times New Roman"/>
          <w:sz w:val="18"/>
          <w:szCs w:val="18"/>
        </w:rPr>
        <w:lastRenderedPageBreak/>
        <w:t xml:space="preserve">instrument for notifying students of important matters (cancelled class sessions, extensions, requested appointments, etc.) between class sessions. If students do not wish to use their Ambrose accounts, </w:t>
      </w:r>
      <w:r w:rsidRPr="00202E66">
        <w:rPr>
          <w:rFonts w:cs="Times New Roman"/>
          <w:sz w:val="18"/>
          <w:szCs w:val="18"/>
        </w:rPr>
        <w:lastRenderedPageBreak/>
        <w:t xml:space="preserve">they will need to forward all messages from the Ambrose account to another personal account. </w:t>
      </w:r>
    </w:p>
    <w:p w14:paraId="12CE7FFA" w14:textId="77777777" w:rsidR="00202E66" w:rsidRPr="00202E66" w:rsidRDefault="00202E66" w:rsidP="00294B2A">
      <w:pPr>
        <w:spacing w:after="0" w:line="240" w:lineRule="auto"/>
        <w:jc w:val="both"/>
        <w:rPr>
          <w:rFonts w:cs="Times New Roman"/>
          <w:sz w:val="18"/>
          <w:szCs w:val="18"/>
        </w:rPr>
      </w:pPr>
    </w:p>
    <w:p w14:paraId="171067E6" w14:textId="77777777" w:rsidR="00294B2A" w:rsidRPr="00202E66" w:rsidRDefault="00294B2A" w:rsidP="00294B2A">
      <w:pPr>
        <w:spacing w:after="0" w:line="240" w:lineRule="auto"/>
        <w:rPr>
          <w:rFonts w:cs="Times New Roman"/>
          <w:b/>
          <w:sz w:val="18"/>
          <w:szCs w:val="18"/>
        </w:rPr>
      </w:pPr>
      <w:r w:rsidRPr="00202E66">
        <w:rPr>
          <w:rFonts w:cs="Times New Roman"/>
          <w:b/>
          <w:sz w:val="18"/>
          <w:szCs w:val="18"/>
        </w:rPr>
        <w:t>Registration</w:t>
      </w:r>
    </w:p>
    <w:p w14:paraId="6B6EA05E" w14:textId="77777777" w:rsidR="00294B2A" w:rsidRPr="00202E66" w:rsidRDefault="00294B2A" w:rsidP="00294B2A">
      <w:pPr>
        <w:spacing w:after="0" w:line="240" w:lineRule="auto"/>
        <w:jc w:val="both"/>
        <w:rPr>
          <w:rFonts w:cs="Times New Roman"/>
          <w:sz w:val="18"/>
          <w:szCs w:val="18"/>
        </w:rPr>
      </w:pPr>
      <w:r w:rsidRPr="00202E66">
        <w:rPr>
          <w:rFonts w:cs="Times New Roman"/>
          <w:sz w:val="18"/>
          <w:szCs w:val="18"/>
        </w:rPr>
        <w:t xml:space="preserve">During the </w:t>
      </w:r>
      <w:r w:rsidRPr="00202E66">
        <w:rPr>
          <w:rFonts w:cs="Times New Roman"/>
          <w:b/>
          <w:sz w:val="18"/>
          <w:szCs w:val="18"/>
        </w:rPr>
        <w:t>Registration Revision Period</w:t>
      </w:r>
      <w:r w:rsidRPr="00202E66">
        <w:rPr>
          <w:rFonts w:cs="Times New Roman"/>
          <w:sz w:val="18"/>
          <w:szCs w:val="18"/>
        </w:rPr>
        <w:t xml:space="preserve"> students may enter a course without permission, change the designation of any class from credit to audit and /or voluntary withdraw from a course without financial or academic penalty or record.  Courses should be added or dropped on the student portal by the deadline date; please consult the List of Important Dates. After that date, the original status remains and the student is responsible for related fees.  </w:t>
      </w:r>
    </w:p>
    <w:p w14:paraId="0E0B30BC" w14:textId="77777777" w:rsidR="00294B2A" w:rsidRDefault="00294B2A" w:rsidP="00294B2A">
      <w:pPr>
        <w:spacing w:after="0" w:line="240" w:lineRule="auto"/>
        <w:jc w:val="both"/>
        <w:rPr>
          <w:rFonts w:cs="Times New Roman"/>
          <w:sz w:val="18"/>
          <w:szCs w:val="18"/>
        </w:rPr>
      </w:pPr>
      <w:r w:rsidRPr="00202E66">
        <w:rPr>
          <w:rFonts w:cs="Times New Roman"/>
          <w:sz w:val="18"/>
          <w:szCs w:val="18"/>
        </w:rPr>
        <w:t xml:space="preserve">Students intending to withdraw from a course after the Registration Revision Period must apply to the Office of the Registrar by submitting a “Request to Withdraw from a Course” form or by sending an email to the Registrar’s Office by the </w:t>
      </w:r>
      <w:r w:rsidRPr="00202E66">
        <w:rPr>
          <w:rFonts w:cs="Times New Roman"/>
          <w:b/>
          <w:sz w:val="18"/>
          <w:szCs w:val="18"/>
        </w:rPr>
        <w:t>Withdrawal Deadline;</w:t>
      </w:r>
      <w:r w:rsidRPr="00202E66">
        <w:rPr>
          <w:rFonts w:cs="Times New Roman"/>
          <w:sz w:val="18"/>
          <w:szCs w:val="18"/>
        </w:rPr>
        <w:t xml:space="preserve"> please consult the List of Important Dates on the my.ambrose.edu website. Students will not receive a tuition refund for courses from which they withdraw after the Registration Revision period.   A grade of “W” will appear on their transcript.</w:t>
      </w:r>
    </w:p>
    <w:p w14:paraId="5E595611" w14:textId="77777777" w:rsidR="00202E66" w:rsidRPr="00202E66" w:rsidRDefault="00202E66" w:rsidP="00294B2A">
      <w:pPr>
        <w:spacing w:after="0" w:line="240" w:lineRule="auto"/>
        <w:jc w:val="both"/>
        <w:rPr>
          <w:rFonts w:cs="Times New Roman"/>
          <w:sz w:val="18"/>
          <w:szCs w:val="18"/>
        </w:rPr>
      </w:pPr>
    </w:p>
    <w:p w14:paraId="2447A5BD" w14:textId="77777777" w:rsidR="00294B2A" w:rsidRDefault="00294B2A" w:rsidP="00294B2A">
      <w:pPr>
        <w:spacing w:after="0" w:line="240" w:lineRule="auto"/>
        <w:jc w:val="both"/>
        <w:rPr>
          <w:rFonts w:cs="Times New Roman"/>
          <w:sz w:val="18"/>
          <w:szCs w:val="18"/>
        </w:rPr>
      </w:pPr>
      <w:r w:rsidRPr="00202E66">
        <w:rPr>
          <w:rFonts w:cs="Times New Roman"/>
          <w:sz w:val="18"/>
          <w:szCs w:val="18"/>
        </w:rPr>
        <w:t>Students wishing to withdraw from a course, but who fail to do so by the applicable date, will receive the grade earned in accordance with the course syllabus. A student obliged to withdraw from a course after the Withdrawal Deadline because of health or other reasons may apply to the Registrar for special consideration.</w:t>
      </w:r>
    </w:p>
    <w:p w14:paraId="6BAE1C26" w14:textId="77777777" w:rsidR="00202E66" w:rsidRPr="00202E66" w:rsidRDefault="00202E66" w:rsidP="00294B2A">
      <w:pPr>
        <w:spacing w:after="0" w:line="240" w:lineRule="auto"/>
        <w:jc w:val="both"/>
        <w:rPr>
          <w:rFonts w:cs="Times New Roman"/>
          <w:sz w:val="18"/>
          <w:szCs w:val="18"/>
        </w:rPr>
      </w:pPr>
    </w:p>
    <w:p w14:paraId="117ACB81" w14:textId="77777777" w:rsidR="00294B2A" w:rsidRPr="00202E66" w:rsidRDefault="00294B2A" w:rsidP="00294B2A">
      <w:pPr>
        <w:spacing w:after="0" w:line="240" w:lineRule="auto"/>
        <w:jc w:val="both"/>
        <w:rPr>
          <w:rFonts w:cs="Times New Roman"/>
          <w:sz w:val="18"/>
          <w:szCs w:val="18"/>
        </w:rPr>
      </w:pPr>
      <w:r w:rsidRPr="00202E66">
        <w:rPr>
          <w:rFonts w:cs="Times New Roman"/>
          <w:b/>
          <w:sz w:val="18"/>
          <w:szCs w:val="18"/>
        </w:rPr>
        <w:t>Exam Scheduling</w:t>
      </w:r>
      <w:r w:rsidRPr="00202E66">
        <w:rPr>
          <w:rFonts w:cs="Times New Roman"/>
          <w:sz w:val="18"/>
          <w:szCs w:val="18"/>
        </w:rPr>
        <w:t xml:space="preserve"> </w:t>
      </w:r>
    </w:p>
    <w:p w14:paraId="2EDDC458" w14:textId="77777777" w:rsidR="00294B2A" w:rsidRDefault="00294B2A" w:rsidP="00294B2A">
      <w:pPr>
        <w:spacing w:after="0" w:line="240" w:lineRule="auto"/>
        <w:jc w:val="both"/>
        <w:rPr>
          <w:rFonts w:cs="Times New Roman"/>
          <w:sz w:val="18"/>
          <w:szCs w:val="18"/>
        </w:rPr>
      </w:pPr>
      <w:r w:rsidRPr="00202E66">
        <w:rPr>
          <w:rFonts w:cs="Times New Roman"/>
          <w:sz w:val="18"/>
          <w:szCs w:val="18"/>
        </w:rPr>
        <w:t>Students, who find a conflict in their exam schedule must submit a Revised Examination</w:t>
      </w:r>
      <w:r w:rsidRPr="00202E66">
        <w:rPr>
          <w:rFonts w:cs="Times New Roman"/>
          <w:b/>
          <w:sz w:val="18"/>
          <w:szCs w:val="18"/>
        </w:rPr>
        <w:t xml:space="preserve"> </w:t>
      </w:r>
      <w:r w:rsidRPr="00202E66">
        <w:rPr>
          <w:rFonts w:cs="Times New Roman"/>
          <w:sz w:val="18"/>
          <w:szCs w:val="18"/>
        </w:rPr>
        <w:t>Request form to the Registrar’s Office by the deadline date; please consult the List of Important Dates.  Requests will be considered for the following reasons only:  1) the scheduled final examination slot conflicts with another exam; 2) the student has three final exams within three consecutive exam time blocks; 3) the scheduled final exam slot conflicts with an exam at another institution; 4) extenuating circumstances.  Travel is not considered a valid excuse for re-scheduling or missing a final exam.</w:t>
      </w:r>
    </w:p>
    <w:p w14:paraId="0CC22B74" w14:textId="77777777" w:rsidR="00202E66" w:rsidRPr="00202E66" w:rsidRDefault="00202E66" w:rsidP="00294B2A">
      <w:pPr>
        <w:spacing w:after="0" w:line="240" w:lineRule="auto"/>
        <w:jc w:val="both"/>
        <w:rPr>
          <w:rFonts w:cs="Times New Roman"/>
          <w:sz w:val="18"/>
          <w:szCs w:val="18"/>
        </w:rPr>
      </w:pPr>
    </w:p>
    <w:p w14:paraId="1009BF8F" w14:textId="77777777" w:rsidR="00294B2A" w:rsidRPr="00202E66" w:rsidRDefault="00294B2A" w:rsidP="00294B2A">
      <w:pPr>
        <w:spacing w:after="0" w:line="240" w:lineRule="auto"/>
        <w:rPr>
          <w:rFonts w:cs="Times New Roman"/>
          <w:b/>
          <w:sz w:val="18"/>
          <w:szCs w:val="18"/>
        </w:rPr>
      </w:pPr>
      <w:r w:rsidRPr="00202E66">
        <w:rPr>
          <w:rFonts w:cs="Times New Roman"/>
          <w:b/>
          <w:sz w:val="18"/>
          <w:szCs w:val="18"/>
        </w:rPr>
        <w:t>Electronic Etiquette</w:t>
      </w:r>
    </w:p>
    <w:p w14:paraId="61069030" w14:textId="77777777" w:rsidR="00294B2A" w:rsidRDefault="00294B2A" w:rsidP="00294B2A">
      <w:pPr>
        <w:spacing w:after="0" w:line="240" w:lineRule="auto"/>
        <w:jc w:val="both"/>
        <w:rPr>
          <w:rFonts w:cs="Times New Roman"/>
          <w:sz w:val="18"/>
          <w:szCs w:val="18"/>
        </w:rPr>
      </w:pPr>
      <w:r w:rsidRPr="00202E66">
        <w:rPr>
          <w:rFonts w:cs="Times New Roman"/>
          <w:sz w:val="18"/>
          <w:szCs w:val="18"/>
        </w:rPr>
        <w:t>Students are expected to treat their instructor, guest speakers, and fellow students with respect. It is disruptive to the learning goals of a course or seminar and disrespectful to fellow students and the instructor to use electronics for purposes unrelated to the course during a class session.  Turn off all cell phones and other electronic devices during class.  Laptops should be used for class-related purposes only.  Do not use iPods, MP3 players, or headphones.  Do not text, read, or send personal emails, go on Facebook or other social networks, search the internet, or play computer games during class.  Some professors will not allow the use of any electronic devises in class. The professor has the right to disallow the student to use a laptop in future lectures and/or to ask a student to withdraw from the session if s/he does not comply with this policy. Repeat offenders will be directed to the Dean.  If you are expecting communication due to an emergency, please speak with the professor before the class begins.</w:t>
      </w:r>
    </w:p>
    <w:p w14:paraId="53D666F7" w14:textId="77777777" w:rsidR="00202E66" w:rsidRDefault="00202E66" w:rsidP="00294B2A">
      <w:pPr>
        <w:spacing w:after="0" w:line="240" w:lineRule="auto"/>
        <w:jc w:val="both"/>
        <w:rPr>
          <w:rFonts w:cs="Times New Roman"/>
          <w:sz w:val="18"/>
          <w:szCs w:val="18"/>
        </w:rPr>
      </w:pPr>
    </w:p>
    <w:p w14:paraId="6338F04A" w14:textId="77777777" w:rsidR="00294B2A" w:rsidRPr="00202E66" w:rsidRDefault="00294B2A" w:rsidP="00294B2A">
      <w:pPr>
        <w:spacing w:after="0" w:line="240" w:lineRule="auto"/>
        <w:rPr>
          <w:rFonts w:cs="Times New Roman"/>
          <w:b/>
          <w:sz w:val="18"/>
          <w:szCs w:val="18"/>
        </w:rPr>
      </w:pPr>
      <w:r w:rsidRPr="00202E66">
        <w:rPr>
          <w:rFonts w:cs="Times New Roman"/>
          <w:b/>
          <w:sz w:val="18"/>
          <w:szCs w:val="18"/>
        </w:rPr>
        <w:t>Academic Policies</w:t>
      </w:r>
    </w:p>
    <w:p w14:paraId="1A672991" w14:textId="77777777" w:rsidR="00294B2A" w:rsidRDefault="00294B2A" w:rsidP="00294B2A">
      <w:pPr>
        <w:spacing w:after="0" w:line="240" w:lineRule="auto"/>
        <w:jc w:val="both"/>
        <w:rPr>
          <w:rFonts w:cs="Times New Roman"/>
          <w:sz w:val="18"/>
          <w:szCs w:val="18"/>
        </w:rPr>
      </w:pPr>
      <w:r w:rsidRPr="00202E66">
        <w:rPr>
          <w:rFonts w:cs="Times New Roman"/>
          <w:sz w:val="18"/>
          <w:szCs w:val="18"/>
        </w:rPr>
        <w:t xml:space="preserve">It is the responsibility of all students to become familiar with and adhere to academic policies as stated in the Academic Calendar.  </w:t>
      </w:r>
      <w:r w:rsidRPr="00202E66">
        <w:rPr>
          <w:rFonts w:cs="Times New Roman"/>
          <w:sz w:val="18"/>
          <w:szCs w:val="18"/>
        </w:rPr>
        <w:lastRenderedPageBreak/>
        <w:t xml:space="preserve">Personal information (information about an individual that may be used to identify that individual) may be required as part of taking this class.  Any information collected will only be used and disclosed for the purpose for which the collection was intended.  For further information contact the Privacy Compliance Officer at </w:t>
      </w:r>
      <w:hyperlink r:id="rId17" w:history="1">
        <w:r w:rsidRPr="00202E66">
          <w:rPr>
            <w:rStyle w:val="Hyperlink"/>
            <w:rFonts w:cs="Times New Roman"/>
            <w:sz w:val="18"/>
            <w:szCs w:val="18"/>
          </w:rPr>
          <w:t>privacy@ambrose.edu</w:t>
        </w:r>
      </w:hyperlink>
      <w:r w:rsidRPr="00202E66">
        <w:rPr>
          <w:rFonts w:cs="Times New Roman"/>
          <w:sz w:val="18"/>
          <w:szCs w:val="18"/>
        </w:rPr>
        <w:t>.</w:t>
      </w:r>
      <w:r w:rsidR="00202E66">
        <w:rPr>
          <w:rFonts w:cs="Times New Roman"/>
          <w:sz w:val="18"/>
          <w:szCs w:val="18"/>
        </w:rPr>
        <w:t xml:space="preserve"> </w:t>
      </w:r>
    </w:p>
    <w:p w14:paraId="02B25B9F" w14:textId="77777777" w:rsidR="00202E66" w:rsidRPr="00202E66" w:rsidRDefault="00202E66" w:rsidP="00294B2A">
      <w:pPr>
        <w:spacing w:after="0" w:line="240" w:lineRule="auto"/>
        <w:jc w:val="both"/>
        <w:rPr>
          <w:rFonts w:cs="Times New Roman"/>
          <w:sz w:val="18"/>
          <w:szCs w:val="18"/>
        </w:rPr>
      </w:pPr>
    </w:p>
    <w:p w14:paraId="0F71A23B" w14:textId="77777777" w:rsidR="00294B2A" w:rsidRPr="00202E66" w:rsidRDefault="00294B2A" w:rsidP="00294B2A">
      <w:pPr>
        <w:spacing w:after="0" w:line="240" w:lineRule="auto"/>
        <w:rPr>
          <w:rFonts w:cs="Times New Roman"/>
          <w:b/>
          <w:sz w:val="18"/>
          <w:szCs w:val="18"/>
        </w:rPr>
      </w:pPr>
      <w:r w:rsidRPr="00202E66">
        <w:rPr>
          <w:rFonts w:cs="Times New Roman"/>
          <w:b/>
          <w:sz w:val="18"/>
          <w:szCs w:val="18"/>
        </w:rPr>
        <w:t>Extensions</w:t>
      </w:r>
    </w:p>
    <w:p w14:paraId="15695F25" w14:textId="77777777" w:rsidR="00294B2A" w:rsidRDefault="00294B2A" w:rsidP="00294B2A">
      <w:pPr>
        <w:spacing w:after="0" w:line="240" w:lineRule="auto"/>
        <w:jc w:val="both"/>
        <w:rPr>
          <w:rFonts w:cs="Times New Roman"/>
          <w:sz w:val="18"/>
          <w:szCs w:val="18"/>
        </w:rPr>
      </w:pPr>
      <w:r w:rsidRPr="00202E66">
        <w:rPr>
          <w:rFonts w:cs="Times New Roman"/>
          <w:sz w:val="18"/>
          <w:szCs w:val="18"/>
        </w:rPr>
        <w:t>Although extensions to coursework in the semester are at the discretion of the instructor, students may not turn in coursework for evaluation after the last day of the scheduled final examination period unless they have received permission for a course Extension from the Registrar’s Office.  Requests for course extensions or alternative examination time must be submitted to the Registrar’s Office by the deadline date; please consult the List of Important Dates.   Course extensions are only granted for serious issues that arise “due to circumstances beyond the student’s control.”</w:t>
      </w:r>
      <w:r w:rsidR="00202E66">
        <w:rPr>
          <w:rFonts w:cs="Times New Roman"/>
          <w:sz w:val="18"/>
          <w:szCs w:val="18"/>
        </w:rPr>
        <w:t xml:space="preserve"> </w:t>
      </w:r>
    </w:p>
    <w:p w14:paraId="0673D148" w14:textId="77777777" w:rsidR="00202E66" w:rsidRPr="00202E66" w:rsidRDefault="00202E66" w:rsidP="00294B2A">
      <w:pPr>
        <w:spacing w:after="0" w:line="240" w:lineRule="auto"/>
        <w:jc w:val="both"/>
        <w:rPr>
          <w:rFonts w:cs="Times New Roman"/>
          <w:sz w:val="18"/>
          <w:szCs w:val="18"/>
        </w:rPr>
      </w:pPr>
    </w:p>
    <w:p w14:paraId="24306B88" w14:textId="77777777" w:rsidR="00294B2A" w:rsidRPr="00202E66" w:rsidRDefault="00294B2A" w:rsidP="00294B2A">
      <w:pPr>
        <w:spacing w:after="0" w:line="240" w:lineRule="auto"/>
        <w:rPr>
          <w:rFonts w:cs="Times New Roman"/>
          <w:b/>
          <w:sz w:val="18"/>
          <w:szCs w:val="18"/>
        </w:rPr>
      </w:pPr>
      <w:r w:rsidRPr="00202E66">
        <w:rPr>
          <w:rFonts w:cs="Times New Roman"/>
          <w:b/>
          <w:sz w:val="18"/>
          <w:szCs w:val="18"/>
        </w:rPr>
        <w:t>Appeal of Grade</w:t>
      </w:r>
    </w:p>
    <w:p w14:paraId="709A18F8" w14:textId="77777777" w:rsidR="00294B2A" w:rsidRDefault="00294B2A" w:rsidP="00294B2A">
      <w:pPr>
        <w:spacing w:after="0" w:line="240" w:lineRule="auto"/>
        <w:jc w:val="both"/>
        <w:rPr>
          <w:rFonts w:cs="Times New Roman"/>
          <w:sz w:val="18"/>
          <w:szCs w:val="18"/>
          <w:lang w:val="en-GB"/>
        </w:rPr>
      </w:pPr>
      <w:r w:rsidRPr="00202E66">
        <w:rPr>
          <w:rFonts w:cs="Times New Roman"/>
          <w:sz w:val="18"/>
          <w:szCs w:val="18"/>
          <w:lang w:val="en-GB"/>
        </w:rPr>
        <w:t>An appeal for change of grade on any course work must be made to the course instructor within one week of receiving notification of the grade. An appeal for change of final grade must be submitted to the Registrar’s Office in writing and providing the basis for appeal within 30 days of receiving notification of the final grade, providing the basis for appeal. A review fee of $50.00 must accompany the appeal. If the appeal is sustained, the fee will be refunded.</w:t>
      </w:r>
      <w:r w:rsidR="00202E66">
        <w:rPr>
          <w:rFonts w:cs="Times New Roman"/>
          <w:sz w:val="18"/>
          <w:szCs w:val="18"/>
          <w:lang w:val="en-GB"/>
        </w:rPr>
        <w:t xml:space="preserve"> </w:t>
      </w:r>
    </w:p>
    <w:p w14:paraId="62BCD6C1" w14:textId="77777777" w:rsidR="00202E66" w:rsidRPr="00202E66" w:rsidRDefault="00202E66" w:rsidP="00294B2A">
      <w:pPr>
        <w:spacing w:after="0" w:line="240" w:lineRule="auto"/>
        <w:jc w:val="both"/>
        <w:rPr>
          <w:rFonts w:cs="Times New Roman"/>
          <w:sz w:val="18"/>
          <w:szCs w:val="18"/>
        </w:rPr>
      </w:pPr>
    </w:p>
    <w:p w14:paraId="0187A347" w14:textId="77777777" w:rsidR="00294B2A" w:rsidRPr="00202E66" w:rsidRDefault="00294B2A" w:rsidP="00294B2A">
      <w:pPr>
        <w:spacing w:after="0" w:line="240" w:lineRule="auto"/>
        <w:rPr>
          <w:rFonts w:cs="Times New Roman"/>
          <w:b/>
          <w:sz w:val="18"/>
          <w:szCs w:val="18"/>
        </w:rPr>
      </w:pPr>
      <w:r w:rsidRPr="00202E66">
        <w:rPr>
          <w:rFonts w:cs="Times New Roman"/>
          <w:b/>
          <w:sz w:val="18"/>
          <w:szCs w:val="18"/>
        </w:rPr>
        <w:t>Academic Integrity</w:t>
      </w:r>
    </w:p>
    <w:p w14:paraId="4B8F8341" w14:textId="6E6F99E3" w:rsidR="00294B2A" w:rsidRDefault="00294B2A" w:rsidP="00294B2A">
      <w:pPr>
        <w:spacing w:after="0" w:line="240" w:lineRule="auto"/>
        <w:jc w:val="both"/>
        <w:rPr>
          <w:rFonts w:cs="Times New Roman"/>
          <w:sz w:val="18"/>
          <w:szCs w:val="18"/>
        </w:rPr>
      </w:pPr>
      <w:r w:rsidRPr="00202E66">
        <w:rPr>
          <w:rFonts w:cs="Times New Roman"/>
          <w:sz w:val="18"/>
          <w:szCs w:val="18"/>
        </w:rPr>
        <w:t>We are committed to fostering personal integrity and will not overlook breaches of integrity such as plagiarism and cheating.  Academic dishonesty is taken seriously at Ambrose University as it undermines our academic standards and affects the integrity of each member of our learning community. Any attempt to obtain credit for academic work through fraudulent, deceptive, or dishonest means is academic dishonesty. Plagiarism involves presenting someone else’s ideas, words, or work as one’s own. Plagiarism is fraud and theft, but plagiarism can also occur by accident when a student fails or forgets to acknowledge to another person’s ideas or words. Plagiarism and cheating can result in a failing grade for an assignment, for the course, or immediate dismissal from the university.  Students are expected to be familiar with the policies in the current Academic Calendar that deal with plagiarism, cheating, and the penalties and procedures for dealing with these matters. All cases of academic dishonesty are reported to the Academic Dean and become part of the student’s permanent record.</w:t>
      </w:r>
    </w:p>
    <w:p w14:paraId="5BAB31C0" w14:textId="77777777" w:rsidR="000618D3" w:rsidRPr="00202E66" w:rsidRDefault="00F54F51" w:rsidP="00F54F51">
      <w:pPr>
        <w:pBdr>
          <w:top w:val="single" w:sz="4" w:space="1" w:color="auto"/>
          <w:left w:val="single" w:sz="4" w:space="4" w:color="auto"/>
          <w:bottom w:val="single" w:sz="4" w:space="1" w:color="auto"/>
          <w:right w:val="single" w:sz="4" w:space="4" w:color="auto"/>
        </w:pBdr>
        <w:spacing w:after="0" w:line="240" w:lineRule="auto"/>
        <w:jc w:val="both"/>
        <w:rPr>
          <w:rFonts w:cs="Times New Roman"/>
          <w:sz w:val="18"/>
          <w:szCs w:val="18"/>
        </w:rPr>
      </w:pPr>
      <w:r>
        <w:rPr>
          <w:rFonts w:cs="Times New Roman"/>
          <w:b/>
          <w:sz w:val="18"/>
          <w:szCs w:val="18"/>
        </w:rPr>
        <w:t>No</w:t>
      </w:r>
      <w:r w:rsidR="00294B2A" w:rsidRPr="00202E66">
        <w:rPr>
          <w:rFonts w:cs="Times New Roman"/>
          <w:b/>
          <w:sz w:val="18"/>
          <w:szCs w:val="18"/>
        </w:rPr>
        <w:t>te</w:t>
      </w:r>
      <w:r w:rsidR="00294B2A" w:rsidRPr="00202E66">
        <w:rPr>
          <w:rFonts w:cs="Times New Roman"/>
          <w:sz w:val="18"/>
          <w:szCs w:val="18"/>
        </w:rPr>
        <w:t>:  Students are strongly advised to retain this syllabus for their records.</w:t>
      </w:r>
    </w:p>
    <w:sectPr w:rsidR="000618D3" w:rsidRPr="00202E66" w:rsidSect="00294B2A">
      <w:type w:val="continuous"/>
      <w:pgSz w:w="12240" w:h="15840"/>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FD5FB" w14:textId="77777777" w:rsidR="00D5372B" w:rsidRDefault="00D5372B" w:rsidP="00FF466A">
      <w:pPr>
        <w:spacing w:after="0" w:line="240" w:lineRule="auto"/>
      </w:pPr>
      <w:r>
        <w:separator/>
      </w:r>
    </w:p>
  </w:endnote>
  <w:endnote w:type="continuationSeparator" w:id="0">
    <w:p w14:paraId="07A2572C" w14:textId="77777777" w:rsidR="00D5372B" w:rsidRDefault="00D5372B" w:rsidP="00FF4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2BE9B" w14:textId="42C0C17F" w:rsidR="00FF466A" w:rsidRDefault="00080AFB" w:rsidP="005F1336">
    <w:pPr>
      <w:pStyle w:val="Footer"/>
      <w:pBdr>
        <w:top w:val="single" w:sz="4" w:space="1" w:color="auto"/>
      </w:pBdr>
    </w:pPr>
    <w:r>
      <w:rPr>
        <w:noProof/>
        <w:lang w:val="en-US"/>
      </w:rPr>
      <w:drawing>
        <wp:inline distT="0" distB="0" distL="0" distR="0" wp14:anchorId="77CC0245" wp14:editId="76223426">
          <wp:extent cx="6762750" cy="750165"/>
          <wp:effectExtent l="0" t="0" r="0" b="0"/>
          <wp:docPr id="304" name="Picture 304" descr="footer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_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8055" cy="755191"/>
                  </a:xfrm>
                  <a:prstGeom prst="rect">
                    <a:avLst/>
                  </a:prstGeom>
                  <a:noFill/>
                  <a:ln>
                    <a:noFill/>
                  </a:ln>
                </pic:spPr>
              </pic:pic>
            </a:graphicData>
          </a:graphic>
        </wp:inline>
      </w:drawing>
    </w:r>
  </w:p>
  <w:p w14:paraId="4AA728FC" w14:textId="5C0412ED" w:rsidR="00FF466A" w:rsidRDefault="00D76606">
    <w:pPr>
      <w:pStyle w:val="Footer"/>
    </w:pPr>
    <w:r>
      <w:t>Page</w:t>
    </w:r>
    <w:r w:rsidR="00080AFB">
      <w:t xml:space="preserve"> </w:t>
    </w:r>
    <w:r>
      <w:fldChar w:fldCharType="begin"/>
    </w:r>
    <w:r>
      <w:instrText xml:space="preserve"> PAGE  \* Arabic  \* MERGEFORMAT </w:instrText>
    </w:r>
    <w:r>
      <w:fldChar w:fldCharType="separate"/>
    </w:r>
    <w:r w:rsidR="00290AD2">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E6769" w14:textId="77777777" w:rsidR="00D5372B" w:rsidRDefault="00D5372B" w:rsidP="00FF466A">
      <w:pPr>
        <w:spacing w:after="0" w:line="240" w:lineRule="auto"/>
      </w:pPr>
      <w:r>
        <w:separator/>
      </w:r>
    </w:p>
  </w:footnote>
  <w:footnote w:type="continuationSeparator" w:id="0">
    <w:p w14:paraId="4D871BF1" w14:textId="77777777" w:rsidR="00D5372B" w:rsidRDefault="00D5372B" w:rsidP="00FF466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33AC6"/>
    <w:multiLevelType w:val="hybridMultilevel"/>
    <w:tmpl w:val="1DAEFE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74C3879"/>
    <w:multiLevelType w:val="hybridMultilevel"/>
    <w:tmpl w:val="8A10EC2A"/>
    <w:lvl w:ilvl="0" w:tplc="AB8472C8">
      <w:start w:val="1"/>
      <w:numFmt w:val="upperLetter"/>
      <w:lvlText w:val="%1"/>
      <w:lvlJc w:val="left"/>
      <w:pPr>
        <w:ind w:left="1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0631E2">
      <w:start w:val="1"/>
      <w:numFmt w:val="lowerLetter"/>
      <w:lvlText w:val="%2"/>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925BF4">
      <w:start w:val="1"/>
      <w:numFmt w:val="lowerRoman"/>
      <w:lvlText w:val="%3"/>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72C2A4">
      <w:start w:val="1"/>
      <w:numFmt w:val="decimal"/>
      <w:lvlText w:val="%4"/>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6C3678">
      <w:start w:val="1"/>
      <w:numFmt w:val="lowerLetter"/>
      <w:lvlText w:val="%5"/>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568EF8">
      <w:start w:val="1"/>
      <w:numFmt w:val="lowerRoman"/>
      <w:lvlText w:val="%6"/>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CE3EA2">
      <w:start w:val="1"/>
      <w:numFmt w:val="decimal"/>
      <w:lvlText w:val="%7"/>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6C8CA4">
      <w:start w:val="1"/>
      <w:numFmt w:val="lowerLetter"/>
      <w:lvlText w:val="%8"/>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4CC4A2">
      <w:start w:val="1"/>
      <w:numFmt w:val="lowerRoman"/>
      <w:lvlText w:val="%9"/>
      <w:lvlJc w:val="left"/>
      <w:pPr>
        <w:ind w:left="7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2A13527F"/>
    <w:multiLevelType w:val="hybridMultilevel"/>
    <w:tmpl w:val="353ED5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6F50326B"/>
    <w:multiLevelType w:val="hybridMultilevel"/>
    <w:tmpl w:val="1E8435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8D3"/>
    <w:rsid w:val="000618D3"/>
    <w:rsid w:val="00071FDD"/>
    <w:rsid w:val="00080AFB"/>
    <w:rsid w:val="0013511E"/>
    <w:rsid w:val="00164981"/>
    <w:rsid w:val="00180DA9"/>
    <w:rsid w:val="001813AD"/>
    <w:rsid w:val="001D2606"/>
    <w:rsid w:val="00202E66"/>
    <w:rsid w:val="00210FE2"/>
    <w:rsid w:val="00211A3B"/>
    <w:rsid w:val="00214CE5"/>
    <w:rsid w:val="00245F5D"/>
    <w:rsid w:val="0026742A"/>
    <w:rsid w:val="00290AD2"/>
    <w:rsid w:val="00294B2A"/>
    <w:rsid w:val="002B690B"/>
    <w:rsid w:val="00324FF1"/>
    <w:rsid w:val="00356120"/>
    <w:rsid w:val="00376064"/>
    <w:rsid w:val="003F247D"/>
    <w:rsid w:val="004122B3"/>
    <w:rsid w:val="004C4442"/>
    <w:rsid w:val="004E0AB1"/>
    <w:rsid w:val="005A2056"/>
    <w:rsid w:val="005C32AC"/>
    <w:rsid w:val="005D0D85"/>
    <w:rsid w:val="005F1336"/>
    <w:rsid w:val="00681AAD"/>
    <w:rsid w:val="006C3388"/>
    <w:rsid w:val="006F75C5"/>
    <w:rsid w:val="0078442B"/>
    <w:rsid w:val="008535D6"/>
    <w:rsid w:val="008D3FC9"/>
    <w:rsid w:val="009637D8"/>
    <w:rsid w:val="009E7EE5"/>
    <w:rsid w:val="00A25937"/>
    <w:rsid w:val="00A26C07"/>
    <w:rsid w:val="00A2734C"/>
    <w:rsid w:val="00A30AAA"/>
    <w:rsid w:val="00A417B5"/>
    <w:rsid w:val="00A7313A"/>
    <w:rsid w:val="00AE0C93"/>
    <w:rsid w:val="00B230AD"/>
    <w:rsid w:val="00BB4F55"/>
    <w:rsid w:val="00BC4163"/>
    <w:rsid w:val="00C062C5"/>
    <w:rsid w:val="00C84165"/>
    <w:rsid w:val="00CA522B"/>
    <w:rsid w:val="00CD60B7"/>
    <w:rsid w:val="00D1415D"/>
    <w:rsid w:val="00D5372B"/>
    <w:rsid w:val="00D76606"/>
    <w:rsid w:val="00D94F74"/>
    <w:rsid w:val="00DA67B6"/>
    <w:rsid w:val="00DD19A4"/>
    <w:rsid w:val="00DD1B19"/>
    <w:rsid w:val="00E31FB2"/>
    <w:rsid w:val="00E42AE6"/>
    <w:rsid w:val="00E44B7C"/>
    <w:rsid w:val="00E669B1"/>
    <w:rsid w:val="00E7385C"/>
    <w:rsid w:val="00E87875"/>
    <w:rsid w:val="00EA04C1"/>
    <w:rsid w:val="00EA1BE0"/>
    <w:rsid w:val="00F12F44"/>
    <w:rsid w:val="00F4139E"/>
    <w:rsid w:val="00F454F2"/>
    <w:rsid w:val="00F54F51"/>
    <w:rsid w:val="00F5614F"/>
    <w:rsid w:val="00F72E9A"/>
    <w:rsid w:val="00FB41A7"/>
    <w:rsid w:val="00FD4830"/>
    <w:rsid w:val="00FF466A"/>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9822C"/>
  <w15:chartTrackingRefBased/>
  <w15:docId w15:val="{C38FB44B-1BD7-4E74-A588-2058D714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618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8D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618D3"/>
    <w:rPr>
      <w:color w:val="0000FF"/>
      <w:u w:val="single"/>
    </w:rPr>
  </w:style>
  <w:style w:type="paragraph" w:styleId="Header">
    <w:name w:val="header"/>
    <w:basedOn w:val="Normal"/>
    <w:link w:val="HeaderChar"/>
    <w:uiPriority w:val="99"/>
    <w:unhideWhenUsed/>
    <w:rsid w:val="00FF4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66A"/>
  </w:style>
  <w:style w:type="paragraph" w:styleId="Footer">
    <w:name w:val="footer"/>
    <w:basedOn w:val="Normal"/>
    <w:link w:val="FooterChar"/>
    <w:uiPriority w:val="99"/>
    <w:unhideWhenUsed/>
    <w:rsid w:val="00FF4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66A"/>
  </w:style>
  <w:style w:type="paragraph" w:styleId="BalloonText">
    <w:name w:val="Balloon Text"/>
    <w:basedOn w:val="Normal"/>
    <w:link w:val="BalloonTextChar"/>
    <w:uiPriority w:val="99"/>
    <w:semiHidden/>
    <w:unhideWhenUsed/>
    <w:rsid w:val="005F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336"/>
    <w:rPr>
      <w:rFonts w:ascii="Segoe UI" w:hAnsi="Segoe UI" w:cs="Segoe UI"/>
      <w:sz w:val="18"/>
      <w:szCs w:val="18"/>
    </w:rPr>
  </w:style>
  <w:style w:type="character" w:styleId="FollowedHyperlink">
    <w:name w:val="FollowedHyperlink"/>
    <w:basedOn w:val="DefaultParagraphFont"/>
    <w:uiPriority w:val="99"/>
    <w:semiHidden/>
    <w:unhideWhenUsed/>
    <w:rsid w:val="00AE0C93"/>
    <w:rPr>
      <w:color w:val="954F72" w:themeColor="followedHyperlink"/>
      <w:u w:val="single"/>
    </w:rPr>
  </w:style>
  <w:style w:type="paragraph" w:styleId="ListParagraph">
    <w:name w:val="List Paragraph"/>
    <w:basedOn w:val="Normal"/>
    <w:uiPriority w:val="34"/>
    <w:qFormat/>
    <w:rsid w:val="00AE0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image" Target="media/image10.png"/><Relationship Id="rId14" Type="http://schemas.openxmlformats.org/officeDocument/2006/relationships/hyperlink" Target="http://www.donaldstoesz.com" TargetMode="External"/><Relationship Id="rId15" Type="http://schemas.openxmlformats.org/officeDocument/2006/relationships/hyperlink" Target="http://www.donaldstoesz.com" TargetMode="External"/><Relationship Id="rId16" Type="http://schemas.openxmlformats.org/officeDocument/2006/relationships/footer" Target="footer1.xml"/><Relationship Id="rId17" Type="http://schemas.openxmlformats.org/officeDocument/2006/relationships/hyperlink" Target="mailto:privacy@ambrose.edu"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D75ED88A2AFA448A469A179CF4A3C6" ma:contentTypeVersion="2" ma:contentTypeDescription="Create a new document." ma:contentTypeScope="" ma:versionID="32a527f4ae55ae78e82c02f446b7bca6">
  <xsd:schema xmlns:xsd="http://www.w3.org/2001/XMLSchema" xmlns:xs="http://www.w3.org/2001/XMLSchema" xmlns:p="http://schemas.microsoft.com/office/2006/metadata/properties" xmlns:ns2="7b3bf5fb-22d2-4e08-ab07-b6bc1736523f" xmlns:ns3="f2be3ab8-af03-471b-8eee-58b9bfb90e2b" targetNamespace="http://schemas.microsoft.com/office/2006/metadata/properties" ma:root="true" ma:fieldsID="885eea4ef77b0ffff5480d9a80001029" ns2:_="" ns3:_="">
    <xsd:import namespace="7b3bf5fb-22d2-4e08-ab07-b6bc1736523f"/>
    <xsd:import namespace="f2be3ab8-af03-471b-8eee-58b9bfb90e2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bf5fb-22d2-4e08-ab07-b6bc173652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be3ab8-af03-471b-8eee-58b9bfb90e2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b3bf5fb-22d2-4e08-ab07-b6bc1736523f">MHPHZ662JVA3-2-13703</_dlc_DocId>
    <_dlc_DocIdUrl xmlns="7b3bf5fb-22d2-4e08-ab07-b6bc1736523f">
      <Url>https://connect.ambrose.edu/department/registrar/_layouts/15/DocIdRedir.aspx?ID=MHPHZ662JVA3-2-13703</Url>
      <Description>MHPHZ662JVA3-2-13703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29B88-735E-4581-BCC6-BE067F3EA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bf5fb-22d2-4e08-ab07-b6bc1736523f"/>
    <ds:schemaRef ds:uri="f2be3ab8-af03-471b-8eee-58b9bfb90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4323AC-42A9-4B83-A1C6-1EF231F24384}">
  <ds:schemaRefs>
    <ds:schemaRef ds:uri="http://schemas.microsoft.com/sharepoint/v3/contenttype/forms"/>
  </ds:schemaRefs>
</ds:datastoreItem>
</file>

<file path=customXml/itemProps3.xml><?xml version="1.0" encoding="utf-8"?>
<ds:datastoreItem xmlns:ds="http://schemas.openxmlformats.org/officeDocument/2006/customXml" ds:itemID="{E2861C00-EDFD-463D-83FC-41D92906DF73}">
  <ds:schemaRefs>
    <ds:schemaRef ds:uri="http://schemas.microsoft.com/sharepoint/events"/>
  </ds:schemaRefs>
</ds:datastoreItem>
</file>

<file path=customXml/itemProps4.xml><?xml version="1.0" encoding="utf-8"?>
<ds:datastoreItem xmlns:ds="http://schemas.openxmlformats.org/officeDocument/2006/customXml" ds:itemID="{95584A26-E16E-4F57-8CF2-9C2AB33A7A7F}">
  <ds:schemaRefs>
    <ds:schemaRef ds:uri="http://schemas.microsoft.com/office/2006/metadata/properties"/>
    <ds:schemaRef ds:uri="http://schemas.microsoft.com/office/infopath/2007/PartnerControls"/>
    <ds:schemaRef ds:uri="7b3bf5fb-22d2-4e08-ab07-b6bc1736523f"/>
  </ds:schemaRefs>
</ds:datastoreItem>
</file>

<file path=customXml/itemProps5.xml><?xml version="1.0" encoding="utf-8"?>
<ds:datastoreItem xmlns:ds="http://schemas.openxmlformats.org/officeDocument/2006/customXml" ds:itemID="{BD4A3EEF-0B59-CC49-B4ED-3AC766EC5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2834</Words>
  <Characters>16159</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Ambrose University</Company>
  <LinksUpToDate>false</LinksUpToDate>
  <CharactersWithSpaces>18956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Morris</dc:creator>
  <cp:keywords/>
  <dc:description/>
  <cp:lastModifiedBy>Microsoft Office User</cp:lastModifiedBy>
  <cp:revision>3</cp:revision>
  <cp:lastPrinted>2019-03-16T16:52:00Z</cp:lastPrinted>
  <dcterms:created xsi:type="dcterms:W3CDTF">2019-04-15T16:00:00Z</dcterms:created>
  <dcterms:modified xsi:type="dcterms:W3CDTF">2019-09-23T16:11:00Z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0x0101006AD75ED88A2AFA448A469A179CF4A3C6</vt:lpwstr>
  </property>
  <property fmtid="{D5CDD505-2E9C-101B-9397-08002B2CF9AE}" pid="4" name="_dlc_DocIdItemGuid">
    <vt:lpwstr>e14db156-3dc1-4ac8-962d-c2444848fac7</vt:lpwstr>
  </property>
</Properties>
</file>